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727F4" w14:textId="5E9B721A" w:rsidR="001C1E90" w:rsidRPr="001C1E90" w:rsidRDefault="001C1E90" w:rsidP="001C1E90">
      <w:pPr>
        <w:jc w:val="center"/>
        <w:rPr>
          <w:rFonts w:ascii="Arial" w:hAnsi="Arial" w:cs="Arial"/>
          <w:b/>
          <w:bCs/>
          <w:sz w:val="22"/>
          <w:szCs w:val="22"/>
          <w:lang w:val="lv-LV"/>
        </w:rPr>
      </w:pPr>
      <w:r w:rsidRPr="001C1E90">
        <w:rPr>
          <w:rFonts w:ascii="Arial" w:hAnsi="Arial" w:cs="Arial"/>
          <w:b/>
          <w:bCs/>
          <w:noProof/>
          <w:sz w:val="22"/>
          <w:szCs w:val="22"/>
          <w:lang w:val="lv-LV"/>
        </w:rPr>
        <w:drawing>
          <wp:inline distT="0" distB="0" distL="0" distR="0" wp14:anchorId="1F57B50B" wp14:editId="5F10BBB3">
            <wp:extent cx="1311496" cy="1311496"/>
            <wp:effectExtent l="0" t="0" r="0" b="0"/>
            <wp:docPr id="618340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2062" cy="1322062"/>
                    </a:xfrm>
                    <a:prstGeom prst="rect">
                      <a:avLst/>
                    </a:prstGeom>
                    <a:noFill/>
                    <a:ln>
                      <a:noFill/>
                    </a:ln>
                  </pic:spPr>
                </pic:pic>
              </a:graphicData>
            </a:graphic>
          </wp:inline>
        </w:drawing>
      </w:r>
    </w:p>
    <w:p w14:paraId="5CE68D44" w14:textId="2170C07D" w:rsidR="001C1E90" w:rsidRPr="001C1E90" w:rsidRDefault="001C1E90" w:rsidP="001C1E90">
      <w:pPr>
        <w:spacing w:line="240" w:lineRule="auto"/>
        <w:rPr>
          <w:rFonts w:ascii="Arial" w:eastAsia="Century Gothic" w:hAnsi="Arial" w:cs="Arial"/>
          <w:sz w:val="22"/>
          <w:szCs w:val="22"/>
          <w:lang w:val="lv-LV"/>
        </w:rPr>
      </w:pPr>
      <w:r w:rsidRPr="001C1E90">
        <w:rPr>
          <w:rFonts w:ascii="Arial" w:eastAsia="Century Gothic" w:hAnsi="Arial" w:cs="Arial"/>
          <w:sz w:val="22"/>
          <w:szCs w:val="22"/>
          <w:lang w:val="lv-LV"/>
        </w:rPr>
        <w:t xml:space="preserve">2026. gada </w:t>
      </w:r>
      <w:r w:rsidR="00E97023">
        <w:rPr>
          <w:rFonts w:ascii="Arial" w:eastAsia="Century Gothic" w:hAnsi="Arial" w:cs="Arial"/>
          <w:sz w:val="22"/>
          <w:szCs w:val="22"/>
          <w:lang w:val="lv-LV"/>
        </w:rPr>
        <w:t>31</w:t>
      </w:r>
      <w:r w:rsidRPr="001C1E90">
        <w:rPr>
          <w:rFonts w:ascii="Arial" w:eastAsia="Century Gothic" w:hAnsi="Arial" w:cs="Arial"/>
          <w:sz w:val="22"/>
          <w:szCs w:val="22"/>
          <w:lang w:val="lv-LV"/>
        </w:rPr>
        <w:t>.martā</w:t>
      </w:r>
      <w:r w:rsidRPr="001C1E90">
        <w:rPr>
          <w:rFonts w:ascii="Arial" w:eastAsia="Century Gothic" w:hAnsi="Arial" w:cs="Arial"/>
          <w:sz w:val="22"/>
          <w:szCs w:val="22"/>
          <w:lang w:val="lv-LV"/>
        </w:rPr>
        <w:br/>
        <w:t>Plašsaziņas līdzekļiem</w:t>
      </w:r>
    </w:p>
    <w:p w14:paraId="1581C4DB" w14:textId="77777777" w:rsidR="001C1E90" w:rsidRPr="001C1E90" w:rsidRDefault="001C1E90" w:rsidP="001C1E90">
      <w:pPr>
        <w:spacing w:line="240" w:lineRule="auto"/>
        <w:rPr>
          <w:rFonts w:ascii="Arial" w:eastAsia="Century Gothic" w:hAnsi="Arial" w:cs="Arial"/>
          <w:sz w:val="22"/>
          <w:szCs w:val="22"/>
          <w:lang w:val="lv-LV"/>
        </w:rPr>
      </w:pPr>
    </w:p>
    <w:p w14:paraId="3F8EA759" w14:textId="6261CC46" w:rsidR="005E0FD2" w:rsidRPr="001C1E90" w:rsidRDefault="005E0FD2" w:rsidP="005E0FD2">
      <w:pPr>
        <w:rPr>
          <w:rFonts w:ascii="Arial" w:hAnsi="Arial" w:cs="Arial"/>
          <w:b/>
          <w:bCs/>
          <w:sz w:val="28"/>
          <w:szCs w:val="28"/>
          <w:lang w:val="lv-LV"/>
        </w:rPr>
      </w:pPr>
      <w:r w:rsidRPr="001C1E90">
        <w:rPr>
          <w:rFonts w:ascii="Arial" w:hAnsi="Arial" w:cs="Arial"/>
          <w:b/>
          <w:bCs/>
          <w:sz w:val="28"/>
          <w:szCs w:val="28"/>
          <w:lang w:val="lv-LV"/>
        </w:rPr>
        <w:t>SSE Riga pētījums: Latvija noveco straujāk nekā jebkad – līdz 2060. gadam uz vienu pensionāru būs tikai 1,5 strādājošie</w:t>
      </w:r>
    </w:p>
    <w:p w14:paraId="11BF3AA6" w14:textId="77777777" w:rsidR="00E97023" w:rsidRDefault="001C1E90" w:rsidP="00E97023">
      <w:pPr>
        <w:rPr>
          <w:rFonts w:ascii="Arial" w:hAnsi="Arial" w:cs="Arial"/>
          <w:b/>
          <w:bCs/>
          <w:sz w:val="22"/>
          <w:szCs w:val="22"/>
          <w:lang w:val="lv-LV"/>
        </w:rPr>
      </w:pPr>
      <w:r w:rsidRPr="001C1E90">
        <w:rPr>
          <w:rFonts w:ascii="Arial" w:hAnsi="Arial" w:cs="Arial"/>
          <w:b/>
          <w:bCs/>
          <w:sz w:val="22"/>
          <w:szCs w:val="22"/>
          <w:lang w:val="lv-LV"/>
        </w:rPr>
        <w:br/>
      </w:r>
      <w:r w:rsidR="003F0C5A" w:rsidRPr="001C1E90">
        <w:rPr>
          <w:rFonts w:ascii="Arial" w:hAnsi="Arial" w:cs="Arial"/>
          <w:b/>
          <w:bCs/>
          <w:sz w:val="22"/>
          <w:szCs w:val="22"/>
          <w:lang w:val="lv-LV"/>
        </w:rPr>
        <w:t xml:space="preserve">Jauns Rīgas Ekonomikas augstskolas (Stockholm School of Economics in Riga, turpmāk – SSE Riga) pētījums </w:t>
      </w:r>
      <w:r w:rsidR="005E0FD2" w:rsidRPr="001C1E90">
        <w:rPr>
          <w:rFonts w:ascii="Arial" w:hAnsi="Arial" w:cs="Arial"/>
          <w:b/>
          <w:bCs/>
          <w:sz w:val="22"/>
          <w:szCs w:val="22"/>
          <w:lang w:val="lv-LV"/>
        </w:rPr>
        <w:t>prognozē</w:t>
      </w:r>
      <w:r w:rsidR="003F0C5A" w:rsidRPr="001C1E90">
        <w:rPr>
          <w:rFonts w:ascii="Arial" w:hAnsi="Arial" w:cs="Arial"/>
          <w:b/>
          <w:bCs/>
          <w:sz w:val="22"/>
          <w:szCs w:val="22"/>
          <w:lang w:val="lv-LV"/>
        </w:rPr>
        <w:t>, ka Latvijas iedzīvotāju skaits var samazināties no 1,86 miljoniem 2025. gadā līdz aptuveni 1,34 miljoniem</w:t>
      </w:r>
      <w:r w:rsidR="005E0FD2" w:rsidRPr="001C1E90">
        <w:rPr>
          <w:rFonts w:ascii="Arial" w:hAnsi="Arial" w:cs="Arial"/>
          <w:b/>
          <w:bCs/>
          <w:sz w:val="22"/>
          <w:szCs w:val="22"/>
          <w:lang w:val="lv-LV"/>
        </w:rPr>
        <w:t xml:space="preserve"> 2060. gadā</w:t>
      </w:r>
      <w:r w:rsidR="003F0C5A" w:rsidRPr="001C1E90">
        <w:rPr>
          <w:rFonts w:ascii="Arial" w:hAnsi="Arial" w:cs="Arial"/>
          <w:b/>
          <w:bCs/>
          <w:sz w:val="22"/>
          <w:szCs w:val="22"/>
          <w:lang w:val="lv-LV"/>
        </w:rPr>
        <w:t>, savukārt pensionāru īpatsvars strauji pieaugs, palielinot slogu valsts pensiju sistēmai.</w:t>
      </w:r>
      <w:r w:rsidR="00E97023">
        <w:rPr>
          <w:rFonts w:ascii="Arial" w:hAnsi="Arial" w:cs="Arial"/>
          <w:b/>
          <w:bCs/>
          <w:sz w:val="22"/>
          <w:szCs w:val="22"/>
          <w:lang w:val="lv-LV"/>
        </w:rPr>
        <w:t xml:space="preserve"> </w:t>
      </w:r>
    </w:p>
    <w:p w14:paraId="283DB793" w14:textId="2655938C" w:rsidR="003F0C5A" w:rsidRPr="001C1E90" w:rsidRDefault="003F0C5A" w:rsidP="003F0C5A">
      <w:pPr>
        <w:rPr>
          <w:rFonts w:ascii="Arial" w:hAnsi="Arial" w:cs="Arial"/>
          <w:sz w:val="22"/>
          <w:szCs w:val="22"/>
          <w:lang w:val="lv-LV"/>
        </w:rPr>
      </w:pPr>
      <w:r w:rsidRPr="001C1E90">
        <w:rPr>
          <w:rFonts w:ascii="Arial" w:hAnsi="Arial" w:cs="Arial"/>
          <w:sz w:val="22"/>
          <w:szCs w:val="22"/>
          <w:lang w:val="lv-LV"/>
        </w:rPr>
        <w:t xml:space="preserve">Pētījums </w:t>
      </w:r>
      <w:r w:rsidR="005E0FD2" w:rsidRPr="001C1E90">
        <w:rPr>
          <w:rFonts w:ascii="Arial" w:hAnsi="Arial" w:cs="Arial"/>
          <w:sz w:val="22"/>
          <w:szCs w:val="22"/>
          <w:lang w:val="lv-LV"/>
        </w:rPr>
        <w:t>prognozē</w:t>
      </w:r>
      <w:r w:rsidRPr="001C1E90">
        <w:rPr>
          <w:rFonts w:ascii="Arial" w:hAnsi="Arial" w:cs="Arial"/>
          <w:sz w:val="22"/>
          <w:szCs w:val="22"/>
          <w:lang w:val="lv-LV"/>
        </w:rPr>
        <w:t>, ka darbspējas vecuma iedzīvotāju skaits samazināsies no 1,17 miljoniem līdz aptuveni 750 tūkstošiem, kamēr pensionāru skaits pieaugs līdz gandrīz 500 tūkstošiem. Tas nozīmē, ka uz vienu pensionāru būs tikai 1,5 strādājošie, salīdzinot ar 2,0 strādājošiem 2025. gadā, kas būtiski palielina finansiālo slogu pensiju nodrošināšanai.</w:t>
      </w:r>
    </w:p>
    <w:p w14:paraId="6BB40BA4" w14:textId="75DDA83E" w:rsidR="005E0FD2" w:rsidRPr="001C1E90" w:rsidRDefault="005E0FD2" w:rsidP="003F0C5A">
      <w:pPr>
        <w:rPr>
          <w:rFonts w:ascii="Arial" w:hAnsi="Arial" w:cs="Arial"/>
          <w:i/>
          <w:iCs/>
          <w:sz w:val="22"/>
          <w:szCs w:val="22"/>
          <w:lang w:val="lv-LV"/>
        </w:rPr>
      </w:pPr>
      <w:r w:rsidRPr="001C1E90">
        <w:rPr>
          <w:rFonts w:ascii="Arial" w:hAnsi="Arial" w:cs="Arial"/>
          <w:sz w:val="22"/>
          <w:szCs w:val="22"/>
          <w:lang w:val="lv-LV"/>
        </w:rPr>
        <w:t>Pētījum</w:t>
      </w:r>
      <w:r w:rsidR="005262B2">
        <w:rPr>
          <w:rFonts w:ascii="Arial" w:hAnsi="Arial" w:cs="Arial"/>
          <w:sz w:val="22"/>
          <w:szCs w:val="22"/>
          <w:lang w:val="lv-LV"/>
        </w:rPr>
        <w:t>a “D</w:t>
      </w:r>
      <w:r w:rsidRPr="001C1E90">
        <w:rPr>
          <w:rFonts w:ascii="Arial" w:hAnsi="Arial" w:cs="Arial"/>
          <w:sz w:val="22"/>
          <w:szCs w:val="22"/>
          <w:lang w:val="lv-LV"/>
        </w:rPr>
        <w:t>emogrāfija un pensijas Latvijā: prognozes līdz 2060. gadam” autors</w:t>
      </w:r>
      <w:r w:rsidRPr="001C1E90">
        <w:rPr>
          <w:rFonts w:ascii="Arial" w:hAnsi="Arial" w:cs="Arial"/>
          <w:b/>
          <w:bCs/>
          <w:sz w:val="22"/>
          <w:szCs w:val="22"/>
          <w:lang w:val="lv-LV"/>
        </w:rPr>
        <w:t>, ekonomikas zinātņu doktors Sergejs Gubins</w:t>
      </w:r>
      <w:r w:rsidRPr="001C1E90">
        <w:rPr>
          <w:rFonts w:ascii="Arial" w:hAnsi="Arial" w:cs="Arial"/>
          <w:sz w:val="22"/>
          <w:szCs w:val="22"/>
          <w:lang w:val="lv-LV"/>
        </w:rPr>
        <w:t xml:space="preserve"> uzsver: </w:t>
      </w:r>
      <w:r w:rsidRPr="001C1E90">
        <w:rPr>
          <w:rFonts w:ascii="Arial" w:hAnsi="Arial" w:cs="Arial"/>
          <w:i/>
          <w:iCs/>
          <w:sz w:val="22"/>
          <w:szCs w:val="22"/>
          <w:lang w:val="lv-LV"/>
        </w:rPr>
        <w:t xml:space="preserve">“Pat </w:t>
      </w:r>
      <w:r w:rsidR="005262B2">
        <w:rPr>
          <w:rFonts w:ascii="Arial" w:hAnsi="Arial" w:cs="Arial"/>
          <w:i/>
          <w:iCs/>
          <w:sz w:val="22"/>
          <w:szCs w:val="22"/>
          <w:lang w:val="lv-LV"/>
        </w:rPr>
        <w:t xml:space="preserve">pie </w:t>
      </w:r>
      <w:r w:rsidRPr="001C1E90">
        <w:rPr>
          <w:rFonts w:ascii="Arial" w:hAnsi="Arial" w:cs="Arial"/>
          <w:i/>
          <w:iCs/>
          <w:sz w:val="22"/>
          <w:szCs w:val="22"/>
          <w:lang w:val="lv-LV"/>
        </w:rPr>
        <w:t>optimistisk</w:t>
      </w:r>
      <w:r w:rsidR="005262B2">
        <w:rPr>
          <w:rFonts w:ascii="Arial" w:hAnsi="Arial" w:cs="Arial"/>
          <w:i/>
          <w:iCs/>
          <w:sz w:val="22"/>
          <w:szCs w:val="22"/>
          <w:lang w:val="lv-LV"/>
        </w:rPr>
        <w:t>iem</w:t>
      </w:r>
      <w:r w:rsidRPr="001C1E90">
        <w:rPr>
          <w:rFonts w:ascii="Arial" w:hAnsi="Arial" w:cs="Arial"/>
          <w:i/>
          <w:iCs/>
          <w:sz w:val="22"/>
          <w:szCs w:val="22"/>
          <w:lang w:val="lv-LV"/>
        </w:rPr>
        <w:t xml:space="preserve"> scenārij</w:t>
      </w:r>
      <w:r w:rsidR="005262B2">
        <w:rPr>
          <w:rFonts w:ascii="Arial" w:hAnsi="Arial" w:cs="Arial"/>
          <w:i/>
          <w:iCs/>
          <w:sz w:val="22"/>
          <w:szCs w:val="22"/>
          <w:lang w:val="lv-LV"/>
        </w:rPr>
        <w:t>iem</w:t>
      </w:r>
      <w:r w:rsidRPr="001C1E90">
        <w:rPr>
          <w:rFonts w:ascii="Arial" w:hAnsi="Arial" w:cs="Arial"/>
          <w:i/>
          <w:iCs/>
          <w:sz w:val="22"/>
          <w:szCs w:val="22"/>
          <w:lang w:val="lv-LV"/>
        </w:rPr>
        <w:t xml:space="preserve"> – ar augstāku migrāciju vai dzimstību – </w:t>
      </w:r>
      <w:r w:rsidR="005262B2">
        <w:rPr>
          <w:rFonts w:ascii="Arial" w:hAnsi="Arial" w:cs="Arial"/>
          <w:i/>
          <w:iCs/>
          <w:sz w:val="22"/>
          <w:szCs w:val="22"/>
          <w:lang w:val="lv-LV"/>
        </w:rPr>
        <w:t xml:space="preserve">sabiedrības </w:t>
      </w:r>
      <w:r w:rsidRPr="001C1E90">
        <w:rPr>
          <w:rFonts w:ascii="Arial" w:hAnsi="Arial" w:cs="Arial"/>
          <w:i/>
          <w:iCs/>
          <w:sz w:val="22"/>
          <w:szCs w:val="22"/>
          <w:lang w:val="lv-LV"/>
        </w:rPr>
        <w:t>novecošan</w:t>
      </w:r>
      <w:r w:rsidR="005262B2">
        <w:rPr>
          <w:rFonts w:ascii="Arial" w:hAnsi="Arial" w:cs="Arial"/>
          <w:i/>
          <w:iCs/>
          <w:sz w:val="22"/>
          <w:szCs w:val="22"/>
          <w:lang w:val="lv-LV"/>
        </w:rPr>
        <w:t>ās atstās</w:t>
      </w:r>
      <w:r w:rsidRPr="001C1E90">
        <w:rPr>
          <w:rFonts w:ascii="Arial" w:hAnsi="Arial" w:cs="Arial"/>
          <w:i/>
          <w:iCs/>
          <w:sz w:val="22"/>
          <w:szCs w:val="22"/>
          <w:lang w:val="lv-LV"/>
        </w:rPr>
        <w:t xml:space="preserve"> </w:t>
      </w:r>
      <w:r w:rsidR="005262B2">
        <w:rPr>
          <w:rFonts w:ascii="Arial" w:hAnsi="Arial" w:cs="Arial"/>
          <w:i/>
          <w:iCs/>
          <w:sz w:val="22"/>
          <w:szCs w:val="22"/>
          <w:lang w:val="lv-LV"/>
        </w:rPr>
        <w:t xml:space="preserve">ietekmi </w:t>
      </w:r>
      <w:r w:rsidRPr="001C1E90">
        <w:rPr>
          <w:rFonts w:ascii="Arial" w:hAnsi="Arial" w:cs="Arial"/>
          <w:i/>
          <w:iCs/>
          <w:sz w:val="22"/>
          <w:szCs w:val="22"/>
          <w:lang w:val="lv-LV"/>
        </w:rPr>
        <w:t>uz pensijām. Tas nozīmē, ka pensiju sistēmai jāpielāgojas jau šodien, lai nodrošinātu tās ilgtspēju nākotnē.”</w:t>
      </w:r>
    </w:p>
    <w:p w14:paraId="62B83ABF" w14:textId="7F8C083A" w:rsidR="003F0C5A" w:rsidRPr="001C1E90" w:rsidRDefault="003F0C5A" w:rsidP="003F0C5A">
      <w:pPr>
        <w:rPr>
          <w:rFonts w:ascii="Arial" w:hAnsi="Arial" w:cs="Arial"/>
          <w:sz w:val="22"/>
          <w:szCs w:val="22"/>
          <w:lang w:val="lv-LV"/>
        </w:rPr>
      </w:pPr>
      <w:r w:rsidRPr="001C1E90">
        <w:rPr>
          <w:rFonts w:ascii="Arial" w:hAnsi="Arial" w:cs="Arial"/>
          <w:sz w:val="22"/>
          <w:szCs w:val="22"/>
          <w:lang w:val="lv-LV"/>
        </w:rPr>
        <w:t>Autors aprēķinājis vairākus scenārijus:</w:t>
      </w:r>
    </w:p>
    <w:p w14:paraId="50B2A201" w14:textId="77777777" w:rsidR="003F0C5A" w:rsidRPr="001C1E90" w:rsidRDefault="003F0C5A" w:rsidP="003F0C5A">
      <w:pPr>
        <w:numPr>
          <w:ilvl w:val="0"/>
          <w:numId w:val="2"/>
        </w:numPr>
        <w:rPr>
          <w:rFonts w:ascii="Arial" w:hAnsi="Arial" w:cs="Arial"/>
          <w:sz w:val="22"/>
          <w:szCs w:val="22"/>
          <w:lang w:val="lv-LV"/>
        </w:rPr>
      </w:pPr>
      <w:r w:rsidRPr="001C1E90">
        <w:rPr>
          <w:rFonts w:ascii="Arial" w:hAnsi="Arial" w:cs="Arial"/>
          <w:sz w:val="22"/>
          <w:szCs w:val="22"/>
          <w:lang w:val="lv-LV"/>
        </w:rPr>
        <w:t xml:space="preserve">Migrācijas optimistiskais scenārijs – ar 10 tūkstošu cilvēku gadā pieplūdumu līdz 2060. gadam iedzīvotāju skaits sasniegtu 1,7 miljonus, taču vecuma struktūras novecošana saglabātos. </w:t>
      </w:r>
    </w:p>
    <w:p w14:paraId="6FFDDA6D" w14:textId="77777777" w:rsidR="003F0C5A" w:rsidRPr="001C1E90" w:rsidRDefault="003F0C5A" w:rsidP="003F0C5A">
      <w:pPr>
        <w:numPr>
          <w:ilvl w:val="0"/>
          <w:numId w:val="2"/>
        </w:numPr>
        <w:rPr>
          <w:rFonts w:ascii="Arial" w:hAnsi="Arial" w:cs="Arial"/>
          <w:sz w:val="22"/>
          <w:szCs w:val="22"/>
          <w:lang w:val="lv-LV"/>
        </w:rPr>
      </w:pPr>
      <w:r w:rsidRPr="001C1E90">
        <w:rPr>
          <w:rFonts w:ascii="Arial" w:hAnsi="Arial" w:cs="Arial"/>
          <w:sz w:val="22"/>
          <w:szCs w:val="22"/>
          <w:lang w:val="lv-LV"/>
        </w:rPr>
        <w:t xml:space="preserve">Dzimstības paaugstināšanas scenārijs – ar dzimstības palielināšanu līdz 1,8 bērniem uz vienu sievieti, iedzīvotāju skaita samazinājums tiktu nedaudz mazināts, bet pensionāru īpatsvars joprojām pieaugtu līdz 35–37% no kopējā iedzīvotāju skaita. </w:t>
      </w:r>
    </w:p>
    <w:p w14:paraId="63AB099E" w14:textId="77777777" w:rsidR="005E0FD2" w:rsidRPr="001C1E90" w:rsidRDefault="003F0C5A" w:rsidP="003F0C5A">
      <w:pPr>
        <w:rPr>
          <w:rFonts w:ascii="Arial" w:hAnsi="Arial" w:cs="Arial"/>
          <w:sz w:val="22"/>
          <w:szCs w:val="22"/>
          <w:lang w:val="lv-LV"/>
        </w:rPr>
      </w:pPr>
      <w:r w:rsidRPr="001C1E90">
        <w:rPr>
          <w:rFonts w:ascii="Arial" w:hAnsi="Arial" w:cs="Arial"/>
          <w:sz w:val="22"/>
          <w:szCs w:val="22"/>
          <w:lang w:val="lv-LV"/>
        </w:rPr>
        <w:t>Analīze rāda, ka pensiju sistēmas pirmais pīlārs, saglabājot 20% iemaksu likmi, samazināsies no aptuveni 60% no vidējās algas 2020. gadu sākumā līdz 35% 2060. gadā. Līdz šim pensijas vidēji ir saglabājušās līdzīgas algām, un izdevumi pensijām bijuši 7–8% no iekšzemes kopprodukta, taču tas sasniegts galvenokārt ar politiskām korekcijām, nevis demogrāfiskiem apstākļiem.</w:t>
      </w:r>
    </w:p>
    <w:p w14:paraId="25B80DAE" w14:textId="6F45CBDE" w:rsidR="005E0FD2" w:rsidRPr="001C1E90" w:rsidRDefault="003F0C5A" w:rsidP="003F0C5A">
      <w:pPr>
        <w:rPr>
          <w:rFonts w:ascii="Arial" w:hAnsi="Arial" w:cs="Arial"/>
          <w:sz w:val="22"/>
          <w:szCs w:val="22"/>
          <w:lang w:val="lv-LV"/>
        </w:rPr>
      </w:pPr>
      <w:r w:rsidRPr="001C1E90">
        <w:rPr>
          <w:rFonts w:ascii="Arial" w:hAnsi="Arial" w:cs="Arial"/>
          <w:sz w:val="22"/>
          <w:szCs w:val="22"/>
          <w:lang w:val="lv-LV"/>
        </w:rPr>
        <w:t>Pētījums arī analizē otrā pīlāra, kapitāldaļu uzkrājumu, ietekmi. Pie pašreizējās 10% obligātās iemaksas likmes uzkrājumi varētu palielināt pensijas attiecību līdz 45% no vidējās algas 2060. gadā. Taču, lai sasniegtu šādu līmeni, būs nepieciešami ilgtermiņa ieguldījumi un uzkrājumu likmes palielināšana, kā arī uzmanība ieguldījumu riskiem.</w:t>
      </w:r>
    </w:p>
    <w:p w14:paraId="097B1DD2" w14:textId="77777777" w:rsidR="001C1E90" w:rsidRPr="001C1E90" w:rsidRDefault="001C1E90" w:rsidP="003F0C5A">
      <w:pPr>
        <w:rPr>
          <w:rFonts w:ascii="Arial" w:hAnsi="Arial" w:cs="Arial"/>
          <w:sz w:val="22"/>
          <w:szCs w:val="22"/>
          <w:lang w:val="lv-LV"/>
        </w:rPr>
      </w:pPr>
    </w:p>
    <w:p w14:paraId="2B5EEF2C" w14:textId="370F3FD6" w:rsidR="003F0C5A" w:rsidRPr="001C1E90" w:rsidRDefault="003F0C5A" w:rsidP="003F0C5A">
      <w:pPr>
        <w:rPr>
          <w:rFonts w:ascii="Arial" w:hAnsi="Arial" w:cs="Arial"/>
          <w:sz w:val="22"/>
          <w:szCs w:val="22"/>
          <w:lang w:val="lv-LV"/>
        </w:rPr>
      </w:pPr>
      <w:r w:rsidRPr="001C1E90">
        <w:rPr>
          <w:rFonts w:ascii="Arial" w:hAnsi="Arial" w:cs="Arial"/>
          <w:sz w:val="22"/>
          <w:szCs w:val="22"/>
          <w:lang w:val="lv-LV"/>
        </w:rPr>
        <w:t xml:space="preserve">Autors uzsver, ka ilgtermiņa ilgtspējai būs nepieciešama kompleksa pieeja: pakāpeniska pensiju reformas īstenošana, darba tirgus aktivitātes veicināšana, ekonomikas izaugsmes sekmēšana un otrā pīlāra stiprināšana. Bez šī pasākumu </w:t>
      </w:r>
      <w:r w:rsidR="001C1E90" w:rsidRPr="001C1E90">
        <w:rPr>
          <w:rFonts w:ascii="Arial" w:hAnsi="Arial" w:cs="Arial"/>
          <w:sz w:val="22"/>
          <w:szCs w:val="22"/>
          <w:lang w:val="lv-LV"/>
        </w:rPr>
        <w:t>kopuma</w:t>
      </w:r>
      <w:r w:rsidRPr="001C1E90">
        <w:rPr>
          <w:rFonts w:ascii="Arial" w:hAnsi="Arial" w:cs="Arial"/>
          <w:sz w:val="22"/>
          <w:szCs w:val="22"/>
          <w:lang w:val="lv-LV"/>
        </w:rPr>
        <w:t xml:space="preserve"> Latvijas pensiju sistēma saskarsies ar ievērojamu finansiālo spiedienu jau nākamajās desmitgadēs.</w:t>
      </w:r>
    </w:p>
    <w:p w14:paraId="1D2C337E" w14:textId="76CC7799" w:rsidR="006C6F73" w:rsidRPr="006C6F73" w:rsidRDefault="00ED2F31" w:rsidP="003F0C5A">
      <w:pPr>
        <w:rPr>
          <w:rFonts w:ascii="Arial" w:hAnsi="Arial" w:cs="Arial"/>
          <w:sz w:val="22"/>
          <w:szCs w:val="22"/>
          <w:lang w:val="lv-LV"/>
        </w:rPr>
      </w:pPr>
      <w:r w:rsidRPr="008C6FE0">
        <w:rPr>
          <w:rFonts w:ascii="Arial" w:hAnsi="Arial" w:cs="Arial"/>
          <w:sz w:val="22"/>
          <w:szCs w:val="22"/>
          <w:lang w:val="lv-LV"/>
        </w:rPr>
        <w:t>SSE Riga p</w:t>
      </w:r>
      <w:r w:rsidR="006C6F73" w:rsidRPr="008C6FE0">
        <w:rPr>
          <w:rFonts w:ascii="Arial" w:hAnsi="Arial" w:cs="Arial"/>
          <w:sz w:val="22"/>
          <w:szCs w:val="22"/>
          <w:lang w:val="lv-LV"/>
        </w:rPr>
        <w:t xml:space="preserve">ētījumu “Demogrāfija un pensijas Latvijā: prognozes līdz 2060. gadam” veica ekonomikas zinātņu doktors Sergejs </w:t>
      </w:r>
      <w:r w:rsidR="006C6F73" w:rsidRPr="00605F6A">
        <w:rPr>
          <w:rFonts w:ascii="Arial" w:hAnsi="Arial" w:cs="Arial"/>
          <w:sz w:val="22"/>
          <w:szCs w:val="22"/>
          <w:lang w:val="lv-LV"/>
        </w:rPr>
        <w:t>Gubins</w:t>
      </w:r>
      <w:r w:rsidR="00605F6A" w:rsidRPr="00605F6A">
        <w:rPr>
          <w:rFonts w:ascii="Arial" w:hAnsi="Arial" w:cs="Arial"/>
          <w:sz w:val="22"/>
          <w:szCs w:val="22"/>
          <w:lang w:val="lv-LV"/>
        </w:rPr>
        <w:t xml:space="preserve"> </w:t>
      </w:r>
      <w:r w:rsidR="00605F6A" w:rsidRPr="00605F6A">
        <w:rPr>
          <w:rFonts w:ascii="Arial" w:hAnsi="Arial" w:cs="Arial"/>
          <w:sz w:val="22"/>
          <w:szCs w:val="22"/>
          <w:lang w:val="lv-LV"/>
        </w:rPr>
        <w:t>pēc finanšu pakalpojumu grupas INDEXO pasūtījuma</w:t>
      </w:r>
      <w:r w:rsidR="006C6F73" w:rsidRPr="00605F6A">
        <w:rPr>
          <w:rFonts w:ascii="Arial" w:hAnsi="Arial" w:cs="Arial"/>
          <w:sz w:val="22"/>
          <w:szCs w:val="22"/>
          <w:lang w:val="lv-LV"/>
        </w:rPr>
        <w:t>, ievērojot pētniecisko neatkarību</w:t>
      </w:r>
      <w:r w:rsidR="006C6F73" w:rsidRPr="008C6FE0">
        <w:rPr>
          <w:rFonts w:ascii="Arial" w:hAnsi="Arial" w:cs="Arial"/>
          <w:sz w:val="22"/>
          <w:szCs w:val="22"/>
          <w:lang w:val="lv-LV"/>
        </w:rPr>
        <w:t>. Pētījums analizē demogrāfiskās tendences, dzimstību, mirstību un migrāciju, kā arī to ietekmi uz pensiju sistēmu Latvijā līdz 2060. gadam.</w:t>
      </w:r>
    </w:p>
    <w:p w14:paraId="4D1712EC" w14:textId="38011916" w:rsidR="003F0C5A" w:rsidRPr="001C1E90" w:rsidRDefault="003F0C5A" w:rsidP="003F0C5A">
      <w:pPr>
        <w:rPr>
          <w:rFonts w:ascii="Arial" w:hAnsi="Arial" w:cs="Arial"/>
          <w:sz w:val="22"/>
          <w:szCs w:val="22"/>
          <w:lang w:val="lv-LV"/>
        </w:rPr>
      </w:pPr>
      <w:r w:rsidRPr="001C1E90">
        <w:rPr>
          <w:rFonts w:ascii="Arial" w:hAnsi="Arial" w:cs="Arial"/>
          <w:sz w:val="22"/>
          <w:szCs w:val="22"/>
          <w:lang w:val="lv-LV"/>
        </w:rPr>
        <w:t>Pētījuma pilns ziņojums pieejams šeit: </w:t>
      </w:r>
      <w:hyperlink r:id="rId9" w:tgtFrame="_blank" w:history="1">
        <w:r w:rsidRPr="001C1E90">
          <w:rPr>
            <w:rStyle w:val="Hyperlink"/>
            <w:rFonts w:ascii="Arial" w:hAnsi="Arial" w:cs="Arial"/>
            <w:sz w:val="22"/>
            <w:szCs w:val="22"/>
            <w:lang w:val="lv-LV"/>
          </w:rPr>
          <w:t>https://www.sseriga.edu/new-study-ageing-latvia-what-it-means-pensions-2060</w:t>
        </w:r>
      </w:hyperlink>
    </w:p>
    <w:p w14:paraId="3FC83853" w14:textId="77777777" w:rsidR="005262B2" w:rsidRDefault="005262B2">
      <w:pPr>
        <w:rPr>
          <w:rFonts w:ascii="Arial" w:hAnsi="Arial" w:cs="Arial"/>
          <w:sz w:val="22"/>
          <w:szCs w:val="22"/>
          <w:lang w:val="lv-LV"/>
        </w:rPr>
      </w:pPr>
    </w:p>
    <w:p w14:paraId="61BE9F34" w14:textId="77777777" w:rsidR="005262B2" w:rsidRDefault="005262B2">
      <w:pPr>
        <w:rPr>
          <w:rFonts w:ascii="Arial" w:hAnsi="Arial" w:cs="Arial"/>
          <w:sz w:val="22"/>
          <w:szCs w:val="22"/>
          <w:lang w:val="lv-LV"/>
        </w:rPr>
      </w:pPr>
    </w:p>
    <w:p w14:paraId="3457D0E4" w14:textId="5DE6797A" w:rsidR="005262B2" w:rsidRDefault="005262B2">
      <w:pPr>
        <w:rPr>
          <w:rFonts w:ascii="Arial" w:hAnsi="Arial" w:cs="Arial"/>
          <w:sz w:val="22"/>
          <w:szCs w:val="22"/>
          <w:lang w:val="lv-LV"/>
        </w:rPr>
      </w:pPr>
      <w:r>
        <w:rPr>
          <w:rFonts w:ascii="Arial" w:hAnsi="Arial" w:cs="Arial"/>
          <w:sz w:val="22"/>
          <w:szCs w:val="22"/>
          <w:lang w:val="lv-LV"/>
        </w:rPr>
        <w:t>Papildu informācijai:</w:t>
      </w:r>
    </w:p>
    <w:p w14:paraId="7618573F" w14:textId="1D79D013" w:rsidR="005262B2" w:rsidRPr="00986606" w:rsidRDefault="005262B2" w:rsidP="005262B2">
      <w:pPr>
        <w:rPr>
          <w:rFonts w:ascii="Arial" w:hAnsi="Arial" w:cs="Arial"/>
          <w:sz w:val="22"/>
          <w:szCs w:val="22"/>
        </w:rPr>
      </w:pPr>
      <w:r w:rsidRPr="005262B2">
        <w:rPr>
          <w:rFonts w:ascii="Arial" w:hAnsi="Arial" w:cs="Arial"/>
          <w:sz w:val="22"/>
          <w:szCs w:val="22"/>
          <w:lang w:val="lv-LV"/>
        </w:rPr>
        <w:t xml:space="preserve">Sergejs Gubins, ekonomikas zinātņu doktors </w:t>
      </w:r>
      <w:r w:rsidRPr="005262B2">
        <w:rPr>
          <w:rFonts w:ascii="Arial" w:hAnsi="Arial" w:cs="Arial"/>
          <w:sz w:val="22"/>
          <w:szCs w:val="22"/>
          <w:lang w:val="lv-LV"/>
        </w:rPr>
        <w:br/>
      </w:r>
      <w:r w:rsidRPr="005262B2">
        <w:rPr>
          <w:rFonts w:ascii="Arial" w:hAnsi="Arial" w:cs="Arial"/>
          <w:sz w:val="22"/>
          <w:szCs w:val="22"/>
        </w:rPr>
        <w:t xml:space="preserve">gubin1000@gmail.com, </w:t>
      </w:r>
      <w:r w:rsidRPr="005262B2">
        <w:rPr>
          <w:rFonts w:ascii="Arial" w:hAnsi="Arial" w:cs="Arial"/>
          <w:sz w:val="22"/>
          <w:szCs w:val="22"/>
          <w:lang w:val="lv-LV"/>
        </w:rPr>
        <w:t>tālrunis</w:t>
      </w:r>
      <w:r w:rsidRPr="005262B2">
        <w:rPr>
          <w:rFonts w:ascii="Arial" w:hAnsi="Arial" w:cs="Arial"/>
          <w:sz w:val="22"/>
          <w:szCs w:val="22"/>
        </w:rPr>
        <w:t>: 26785579</w:t>
      </w:r>
    </w:p>
    <w:p w14:paraId="140F6F2C" w14:textId="399722A1" w:rsidR="005262B2" w:rsidRPr="001C1E90" w:rsidRDefault="005262B2" w:rsidP="005262B2">
      <w:pPr>
        <w:rPr>
          <w:rFonts w:ascii="Arial" w:hAnsi="Arial" w:cs="Arial"/>
          <w:sz w:val="22"/>
          <w:szCs w:val="22"/>
          <w:lang w:val="lv-LV"/>
        </w:rPr>
      </w:pPr>
      <w:r w:rsidRPr="005262B2">
        <w:rPr>
          <w:rFonts w:ascii="Arial" w:hAnsi="Arial" w:cs="Arial"/>
          <w:sz w:val="22"/>
          <w:szCs w:val="22"/>
          <w:lang w:val="lv-LV"/>
        </w:rPr>
        <w:t>Dana Kumpiņa, SSE Riga Komunikācijas un mārketinga direktore</w:t>
      </w:r>
      <w:r>
        <w:rPr>
          <w:rFonts w:ascii="Arial" w:hAnsi="Arial" w:cs="Arial"/>
          <w:sz w:val="22"/>
          <w:szCs w:val="22"/>
          <w:lang w:val="lv-LV"/>
        </w:rPr>
        <w:br/>
      </w:r>
      <w:r w:rsidRPr="005262B2">
        <w:rPr>
          <w:rFonts w:ascii="Arial" w:hAnsi="Arial" w:cs="Arial"/>
          <w:sz w:val="22"/>
          <w:szCs w:val="22"/>
          <w:lang w:val="lv-LV"/>
        </w:rPr>
        <w:t>dana.kumpina@sseriga.edu, tālrunis: 29129329</w:t>
      </w:r>
    </w:p>
    <w:sectPr w:rsidR="005262B2" w:rsidRPr="001C1E90" w:rsidSect="001C1E90">
      <w:pgSz w:w="12240" w:h="15840"/>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AF35" w14:textId="77777777" w:rsidR="00593EA0" w:rsidRDefault="00593EA0" w:rsidP="005E0FD2">
      <w:pPr>
        <w:spacing w:after="0" w:line="240" w:lineRule="auto"/>
      </w:pPr>
      <w:r>
        <w:separator/>
      </w:r>
    </w:p>
  </w:endnote>
  <w:endnote w:type="continuationSeparator" w:id="0">
    <w:p w14:paraId="1588AA25" w14:textId="77777777" w:rsidR="00593EA0" w:rsidRDefault="00593EA0" w:rsidP="005E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4135" w14:textId="77777777" w:rsidR="00593EA0" w:rsidRDefault="00593EA0" w:rsidP="005E0FD2">
      <w:pPr>
        <w:spacing w:after="0" w:line="240" w:lineRule="auto"/>
      </w:pPr>
      <w:r>
        <w:separator/>
      </w:r>
    </w:p>
  </w:footnote>
  <w:footnote w:type="continuationSeparator" w:id="0">
    <w:p w14:paraId="66B0BE3B" w14:textId="77777777" w:rsidR="00593EA0" w:rsidRDefault="00593EA0" w:rsidP="005E0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7D33"/>
    <w:multiLevelType w:val="multilevel"/>
    <w:tmpl w:val="D1D8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F353C3"/>
    <w:multiLevelType w:val="multilevel"/>
    <w:tmpl w:val="2D4C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353017">
    <w:abstractNumId w:val="1"/>
  </w:num>
  <w:num w:numId="2" w16cid:durableId="146554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5A"/>
    <w:rsid w:val="001C1E90"/>
    <w:rsid w:val="003F0C5A"/>
    <w:rsid w:val="00436AE4"/>
    <w:rsid w:val="00496AAF"/>
    <w:rsid w:val="00514977"/>
    <w:rsid w:val="005262B2"/>
    <w:rsid w:val="00565EF8"/>
    <w:rsid w:val="00593EA0"/>
    <w:rsid w:val="00594783"/>
    <w:rsid w:val="005E0FD2"/>
    <w:rsid w:val="00605F6A"/>
    <w:rsid w:val="006C6F73"/>
    <w:rsid w:val="006F6B3A"/>
    <w:rsid w:val="007734F8"/>
    <w:rsid w:val="007826BD"/>
    <w:rsid w:val="00862071"/>
    <w:rsid w:val="008C6FE0"/>
    <w:rsid w:val="00986606"/>
    <w:rsid w:val="009E491A"/>
    <w:rsid w:val="00A57E79"/>
    <w:rsid w:val="00BA41C2"/>
    <w:rsid w:val="00CD43E1"/>
    <w:rsid w:val="00D8499C"/>
    <w:rsid w:val="00DD4E65"/>
    <w:rsid w:val="00E97023"/>
    <w:rsid w:val="00ED2F31"/>
    <w:rsid w:val="00F1397C"/>
    <w:rsid w:val="00FC3DAB"/>
    <w:rsid w:val="00FC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E037C"/>
  <w15:chartTrackingRefBased/>
  <w15:docId w15:val="{125CE253-82C9-4AA9-9530-EA4B39A7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023"/>
  </w:style>
  <w:style w:type="paragraph" w:styleId="Heading1">
    <w:name w:val="heading 1"/>
    <w:basedOn w:val="Normal"/>
    <w:next w:val="Normal"/>
    <w:link w:val="Heading1Char"/>
    <w:uiPriority w:val="9"/>
    <w:qFormat/>
    <w:rsid w:val="003F0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C5A"/>
    <w:rPr>
      <w:rFonts w:eastAsiaTheme="majorEastAsia" w:cstheme="majorBidi"/>
      <w:color w:val="272727" w:themeColor="text1" w:themeTint="D8"/>
    </w:rPr>
  </w:style>
  <w:style w:type="paragraph" w:styleId="Title">
    <w:name w:val="Title"/>
    <w:basedOn w:val="Normal"/>
    <w:next w:val="Normal"/>
    <w:link w:val="TitleChar"/>
    <w:uiPriority w:val="10"/>
    <w:qFormat/>
    <w:rsid w:val="003F0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C5A"/>
    <w:pPr>
      <w:spacing w:before="160"/>
      <w:jc w:val="center"/>
    </w:pPr>
    <w:rPr>
      <w:i/>
      <w:iCs/>
      <w:color w:val="404040" w:themeColor="text1" w:themeTint="BF"/>
    </w:rPr>
  </w:style>
  <w:style w:type="character" w:customStyle="1" w:styleId="QuoteChar">
    <w:name w:val="Quote Char"/>
    <w:basedOn w:val="DefaultParagraphFont"/>
    <w:link w:val="Quote"/>
    <w:uiPriority w:val="29"/>
    <w:rsid w:val="003F0C5A"/>
    <w:rPr>
      <w:i/>
      <w:iCs/>
      <w:color w:val="404040" w:themeColor="text1" w:themeTint="BF"/>
    </w:rPr>
  </w:style>
  <w:style w:type="paragraph" w:styleId="ListParagraph">
    <w:name w:val="List Paragraph"/>
    <w:basedOn w:val="Normal"/>
    <w:uiPriority w:val="34"/>
    <w:qFormat/>
    <w:rsid w:val="003F0C5A"/>
    <w:pPr>
      <w:ind w:left="720"/>
      <w:contextualSpacing/>
    </w:pPr>
  </w:style>
  <w:style w:type="character" w:styleId="IntenseEmphasis">
    <w:name w:val="Intense Emphasis"/>
    <w:basedOn w:val="DefaultParagraphFont"/>
    <w:uiPriority w:val="21"/>
    <w:qFormat/>
    <w:rsid w:val="003F0C5A"/>
    <w:rPr>
      <w:i/>
      <w:iCs/>
      <w:color w:val="0F4761" w:themeColor="accent1" w:themeShade="BF"/>
    </w:rPr>
  </w:style>
  <w:style w:type="paragraph" w:styleId="IntenseQuote">
    <w:name w:val="Intense Quote"/>
    <w:basedOn w:val="Normal"/>
    <w:next w:val="Normal"/>
    <w:link w:val="IntenseQuoteChar"/>
    <w:uiPriority w:val="30"/>
    <w:qFormat/>
    <w:rsid w:val="003F0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C5A"/>
    <w:rPr>
      <w:i/>
      <w:iCs/>
      <w:color w:val="0F4761" w:themeColor="accent1" w:themeShade="BF"/>
    </w:rPr>
  </w:style>
  <w:style w:type="character" w:styleId="IntenseReference">
    <w:name w:val="Intense Reference"/>
    <w:basedOn w:val="DefaultParagraphFont"/>
    <w:uiPriority w:val="32"/>
    <w:qFormat/>
    <w:rsid w:val="003F0C5A"/>
    <w:rPr>
      <w:b/>
      <w:bCs/>
      <w:smallCaps/>
      <w:color w:val="0F4761" w:themeColor="accent1" w:themeShade="BF"/>
      <w:spacing w:val="5"/>
    </w:rPr>
  </w:style>
  <w:style w:type="character" w:styleId="Hyperlink">
    <w:name w:val="Hyperlink"/>
    <w:basedOn w:val="DefaultParagraphFont"/>
    <w:uiPriority w:val="99"/>
    <w:unhideWhenUsed/>
    <w:rsid w:val="003F0C5A"/>
    <w:rPr>
      <w:color w:val="467886" w:themeColor="hyperlink"/>
      <w:u w:val="single"/>
    </w:rPr>
  </w:style>
  <w:style w:type="character" w:styleId="UnresolvedMention">
    <w:name w:val="Unresolved Mention"/>
    <w:basedOn w:val="DefaultParagraphFont"/>
    <w:uiPriority w:val="99"/>
    <w:semiHidden/>
    <w:unhideWhenUsed/>
    <w:rsid w:val="003F0C5A"/>
    <w:rPr>
      <w:color w:val="605E5C"/>
      <w:shd w:val="clear" w:color="auto" w:fill="E1DFDD"/>
    </w:rPr>
  </w:style>
  <w:style w:type="paragraph" w:styleId="EndnoteText">
    <w:name w:val="endnote text"/>
    <w:basedOn w:val="Normal"/>
    <w:link w:val="EndnoteTextChar"/>
    <w:uiPriority w:val="99"/>
    <w:semiHidden/>
    <w:unhideWhenUsed/>
    <w:rsid w:val="005E0FD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E0FD2"/>
    <w:rPr>
      <w:sz w:val="20"/>
      <w:szCs w:val="20"/>
    </w:rPr>
  </w:style>
  <w:style w:type="character" w:styleId="EndnoteReference">
    <w:name w:val="endnote reference"/>
    <w:basedOn w:val="DefaultParagraphFont"/>
    <w:uiPriority w:val="99"/>
    <w:semiHidden/>
    <w:unhideWhenUsed/>
    <w:rsid w:val="005E0F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seriga.edu/new-study-ageing-latvia-what-it-means-pensions-2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069DD-1752-48D0-8A1A-468F4EE3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Kumpina</dc:creator>
  <cp:keywords/>
  <dc:description/>
  <cp:lastModifiedBy>Dana Kumpina</cp:lastModifiedBy>
  <cp:revision>5</cp:revision>
  <dcterms:created xsi:type="dcterms:W3CDTF">2026-03-30T11:58:00Z</dcterms:created>
  <dcterms:modified xsi:type="dcterms:W3CDTF">2026-03-30T12:41:00Z</dcterms:modified>
</cp:coreProperties>
</file>