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070E4" w14:textId="0BE621B4" w:rsidR="006C760F" w:rsidRPr="009A265F" w:rsidRDefault="006C760F" w:rsidP="006C760F">
      <w:r w:rsidRPr="009A265F">
        <w:rPr>
          <w:noProof/>
        </w:rPr>
        <w:drawing>
          <wp:anchor distT="0" distB="0" distL="114300" distR="114300" simplePos="0" relativeHeight="251661312" behindDoc="0" locked="0" layoutInCell="1" allowOverlap="1" wp14:anchorId="28C678AE" wp14:editId="4CAD9F4C">
            <wp:simplePos x="0" y="0"/>
            <wp:positionH relativeFrom="margin">
              <wp:align>center</wp:align>
            </wp:positionH>
            <wp:positionV relativeFrom="page">
              <wp:posOffset>422275</wp:posOffset>
            </wp:positionV>
            <wp:extent cx="825500" cy="1034415"/>
            <wp:effectExtent l="0" t="0" r="0" b="0"/>
            <wp:wrapSquare wrapText="bothSides"/>
            <wp:docPr id="1" name="Picture 1" descr="C:\Dana\AllDocuments\final darbi\SSE Riga logo\blue_SSERig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ana\AllDocuments\final darbi\SSE Riga logo\blue_SSERiga_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25500" cy="1034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C7D82F" w14:textId="77777777" w:rsidR="006C760F" w:rsidRPr="009A265F" w:rsidRDefault="006C760F" w:rsidP="006C760F"/>
    <w:p w14:paraId="63BD587E" w14:textId="77777777" w:rsidR="006C760F" w:rsidRPr="009A265F" w:rsidRDefault="006C760F" w:rsidP="006C760F"/>
    <w:p w14:paraId="71F8B64F" w14:textId="77777777" w:rsidR="006C760F" w:rsidRPr="009A265F" w:rsidRDefault="006C760F" w:rsidP="006C760F">
      <w:r w:rsidRPr="009A265F">
        <w:br/>
      </w:r>
    </w:p>
    <w:p w14:paraId="35D0D47F" w14:textId="77777777" w:rsidR="006C760F" w:rsidRPr="009A265F" w:rsidRDefault="006C760F" w:rsidP="006C760F"/>
    <w:p w14:paraId="747ACD1A" w14:textId="7CA4CBEC" w:rsidR="006C760F" w:rsidRPr="009A265F" w:rsidRDefault="006C760F" w:rsidP="006B4900">
      <w:r w:rsidRPr="009A265F">
        <w:t>202</w:t>
      </w:r>
      <w:r w:rsidR="006318BB" w:rsidRPr="009A265F">
        <w:t>5</w:t>
      </w:r>
      <w:r w:rsidRPr="009A265F">
        <w:t xml:space="preserve">. gada </w:t>
      </w:r>
      <w:r w:rsidR="006578B3" w:rsidRPr="009A265F">
        <w:t>1</w:t>
      </w:r>
      <w:r w:rsidR="009A265F">
        <w:t>3</w:t>
      </w:r>
      <w:r w:rsidRPr="009A265F">
        <w:t xml:space="preserve">. </w:t>
      </w:r>
      <w:r w:rsidR="006578B3" w:rsidRPr="009A265F">
        <w:t>jūnijā</w:t>
      </w:r>
      <w:r w:rsidRPr="009A265F">
        <w:br/>
        <w:t>Plašsaziņas līdzekļiem</w:t>
      </w:r>
    </w:p>
    <w:p w14:paraId="0A8D5EF3" w14:textId="77777777" w:rsidR="006578B3" w:rsidRPr="009A265F" w:rsidRDefault="006578B3" w:rsidP="00C92399">
      <w:pPr>
        <w:spacing w:line="288" w:lineRule="auto"/>
        <w:rPr>
          <w:b/>
          <w:bCs/>
        </w:rPr>
      </w:pPr>
    </w:p>
    <w:p w14:paraId="5EC80273" w14:textId="36EB4E59" w:rsidR="009A265F" w:rsidRDefault="003412E7" w:rsidP="009A265F">
      <w:pPr>
        <w:rPr>
          <w:b/>
          <w:bCs/>
          <w:sz w:val="28"/>
          <w:szCs w:val="28"/>
        </w:rPr>
      </w:pPr>
      <w:r w:rsidRPr="003412E7">
        <w:rPr>
          <w:b/>
          <w:bCs/>
          <w:sz w:val="28"/>
          <w:szCs w:val="28"/>
        </w:rPr>
        <w:t>Rīgā notikusi starptautiska konference par ģimenes uzņēmumu attīstību un godināti “Ģimenes uzņēmumu čempioni 2025”</w:t>
      </w:r>
    </w:p>
    <w:p w14:paraId="610FCC04" w14:textId="77777777" w:rsidR="003412E7" w:rsidRPr="009A265F" w:rsidRDefault="003412E7" w:rsidP="009A265F">
      <w:pPr>
        <w:rPr>
          <w:b/>
          <w:bCs/>
          <w:lang w:val="en-US" w:eastAsia="en-US"/>
        </w:rPr>
      </w:pPr>
    </w:p>
    <w:p w14:paraId="58B9CC65" w14:textId="77777777" w:rsidR="009A265F" w:rsidRPr="009A265F" w:rsidRDefault="009A265F" w:rsidP="009A265F">
      <w:pPr>
        <w:jc w:val="both"/>
        <w:rPr>
          <w:b/>
          <w:bCs/>
        </w:rPr>
      </w:pPr>
      <w:r w:rsidRPr="009A265F">
        <w:rPr>
          <w:b/>
          <w:bCs/>
        </w:rPr>
        <w:t xml:space="preserve">9. un 10. jūnijā </w:t>
      </w:r>
      <w:proofErr w:type="spellStart"/>
      <w:r w:rsidRPr="009A265F">
        <w:rPr>
          <w:b/>
          <w:bCs/>
        </w:rPr>
        <w:t>Stockholm</w:t>
      </w:r>
      <w:proofErr w:type="spellEnd"/>
      <w:r w:rsidRPr="009A265F">
        <w:rPr>
          <w:b/>
          <w:bCs/>
        </w:rPr>
        <w:t xml:space="preserve"> School </w:t>
      </w:r>
      <w:proofErr w:type="spellStart"/>
      <w:r w:rsidRPr="009A265F">
        <w:rPr>
          <w:b/>
          <w:bCs/>
        </w:rPr>
        <w:t>of</w:t>
      </w:r>
      <w:proofErr w:type="spellEnd"/>
      <w:r w:rsidRPr="009A265F">
        <w:rPr>
          <w:b/>
          <w:bCs/>
        </w:rPr>
        <w:t xml:space="preserve"> </w:t>
      </w:r>
      <w:proofErr w:type="spellStart"/>
      <w:r w:rsidRPr="009A265F">
        <w:rPr>
          <w:b/>
          <w:bCs/>
        </w:rPr>
        <w:t>Economics</w:t>
      </w:r>
      <w:proofErr w:type="spellEnd"/>
      <w:r w:rsidRPr="009A265F">
        <w:rPr>
          <w:b/>
          <w:bCs/>
        </w:rPr>
        <w:t xml:space="preserve"> </w:t>
      </w:r>
      <w:proofErr w:type="spellStart"/>
      <w:r w:rsidRPr="009A265F">
        <w:rPr>
          <w:b/>
          <w:bCs/>
        </w:rPr>
        <w:t>in</w:t>
      </w:r>
      <w:proofErr w:type="spellEnd"/>
      <w:r w:rsidRPr="009A265F">
        <w:rPr>
          <w:b/>
          <w:bCs/>
        </w:rPr>
        <w:t xml:space="preserve"> </w:t>
      </w:r>
      <w:proofErr w:type="spellStart"/>
      <w:r w:rsidRPr="009A265F">
        <w:rPr>
          <w:b/>
          <w:bCs/>
        </w:rPr>
        <w:t>Riga</w:t>
      </w:r>
      <w:proofErr w:type="spellEnd"/>
      <w:r w:rsidRPr="009A265F">
        <w:rPr>
          <w:b/>
          <w:bCs/>
        </w:rPr>
        <w:t xml:space="preserve"> (SSE </w:t>
      </w:r>
      <w:proofErr w:type="spellStart"/>
      <w:r w:rsidRPr="009A265F">
        <w:rPr>
          <w:b/>
          <w:bCs/>
        </w:rPr>
        <w:t>Riga</w:t>
      </w:r>
      <w:proofErr w:type="spellEnd"/>
      <w:r w:rsidRPr="009A265F">
        <w:rPr>
          <w:b/>
          <w:bCs/>
        </w:rPr>
        <w:t>) notika starptautiska konference “</w:t>
      </w:r>
      <w:proofErr w:type="spellStart"/>
      <w:r w:rsidRPr="009A265F">
        <w:rPr>
          <w:b/>
          <w:bCs/>
        </w:rPr>
        <w:t>Empowering</w:t>
      </w:r>
      <w:proofErr w:type="spellEnd"/>
      <w:r w:rsidRPr="009A265F">
        <w:rPr>
          <w:b/>
          <w:bCs/>
        </w:rPr>
        <w:t xml:space="preserve"> </w:t>
      </w:r>
      <w:proofErr w:type="spellStart"/>
      <w:r w:rsidRPr="009A265F">
        <w:rPr>
          <w:b/>
          <w:bCs/>
        </w:rPr>
        <w:t>Family</w:t>
      </w:r>
      <w:proofErr w:type="spellEnd"/>
      <w:r w:rsidRPr="009A265F">
        <w:rPr>
          <w:b/>
          <w:bCs/>
        </w:rPr>
        <w:t xml:space="preserve"> Enterprise: </w:t>
      </w:r>
      <w:proofErr w:type="spellStart"/>
      <w:r w:rsidRPr="009A265F">
        <w:rPr>
          <w:b/>
          <w:bCs/>
        </w:rPr>
        <w:t>Professionalisation</w:t>
      </w:r>
      <w:proofErr w:type="spellEnd"/>
      <w:r w:rsidRPr="009A265F">
        <w:rPr>
          <w:b/>
          <w:bCs/>
        </w:rPr>
        <w:t xml:space="preserve"> </w:t>
      </w:r>
      <w:proofErr w:type="spellStart"/>
      <w:r w:rsidRPr="009A265F">
        <w:rPr>
          <w:b/>
          <w:bCs/>
        </w:rPr>
        <w:t>and</w:t>
      </w:r>
      <w:proofErr w:type="spellEnd"/>
      <w:r w:rsidRPr="009A265F">
        <w:rPr>
          <w:b/>
          <w:bCs/>
        </w:rPr>
        <w:t xml:space="preserve"> </w:t>
      </w:r>
      <w:proofErr w:type="spellStart"/>
      <w:r w:rsidRPr="009A265F">
        <w:rPr>
          <w:b/>
          <w:bCs/>
        </w:rPr>
        <w:t>Community</w:t>
      </w:r>
      <w:proofErr w:type="spellEnd"/>
      <w:r w:rsidRPr="009A265F">
        <w:rPr>
          <w:b/>
          <w:bCs/>
        </w:rPr>
        <w:t xml:space="preserve"> </w:t>
      </w:r>
      <w:proofErr w:type="spellStart"/>
      <w:r w:rsidRPr="009A265F">
        <w:rPr>
          <w:b/>
          <w:bCs/>
        </w:rPr>
        <w:t>Impact</w:t>
      </w:r>
      <w:proofErr w:type="spellEnd"/>
      <w:r w:rsidRPr="009A265F">
        <w:rPr>
          <w:b/>
          <w:bCs/>
        </w:rPr>
        <w:t>”, kas pulcēja 160 dalībniekus no 20 valstīm – ģimenes uzņēmumu līderus, nozares ekspertus un akadēmiķus. Konferences dalībnieki diskutēja par ģimenes uzņēmumu galvenajiem izaicinājumiem un attīstības iespējām Baltijas reģionā.</w:t>
      </w:r>
    </w:p>
    <w:p w14:paraId="7EFE6EB4" w14:textId="77777777" w:rsidR="009A265F" w:rsidRPr="009A265F" w:rsidRDefault="009A265F" w:rsidP="009A265F">
      <w:pPr>
        <w:jc w:val="both"/>
      </w:pPr>
    </w:p>
    <w:p w14:paraId="6AE32830" w14:textId="7A4F499C" w:rsidR="009A265F" w:rsidRDefault="009A265F" w:rsidP="009A265F">
      <w:pPr>
        <w:jc w:val="both"/>
      </w:pPr>
      <w:r w:rsidRPr="009A265F">
        <w:t>Konferenci organizēja Baltijas ģimenes uzņēmumu institūts (</w:t>
      </w:r>
      <w:proofErr w:type="spellStart"/>
      <w:r w:rsidRPr="009A265F">
        <w:t>Baltic</w:t>
      </w:r>
      <w:proofErr w:type="spellEnd"/>
      <w:r w:rsidRPr="009A265F">
        <w:t xml:space="preserve"> </w:t>
      </w:r>
      <w:proofErr w:type="spellStart"/>
      <w:r w:rsidRPr="009A265F">
        <w:t>Family</w:t>
      </w:r>
      <w:proofErr w:type="spellEnd"/>
      <w:r w:rsidRPr="009A265F">
        <w:t xml:space="preserve"> </w:t>
      </w:r>
      <w:proofErr w:type="spellStart"/>
      <w:r w:rsidRPr="009A265F">
        <w:t>Firm</w:t>
      </w:r>
      <w:proofErr w:type="spellEnd"/>
      <w:r w:rsidRPr="009A265F">
        <w:t xml:space="preserve"> </w:t>
      </w:r>
      <w:proofErr w:type="spellStart"/>
      <w:r w:rsidRPr="009A265F">
        <w:t>Institute</w:t>
      </w:r>
      <w:proofErr w:type="spellEnd"/>
      <w:r>
        <w:t xml:space="preserve"> - BFFI</w:t>
      </w:r>
      <w:r w:rsidRPr="009A265F">
        <w:t>), kas veido ekosistēmu ģimenes uzņēmumu atbalstam reģionā, kā arī Eiropas korporatīvās pārvaldības institūts (</w:t>
      </w:r>
      <w:proofErr w:type="spellStart"/>
      <w:r w:rsidRPr="009A265F">
        <w:t>European</w:t>
      </w:r>
      <w:proofErr w:type="spellEnd"/>
      <w:r w:rsidRPr="009A265F">
        <w:t xml:space="preserve"> </w:t>
      </w:r>
      <w:proofErr w:type="spellStart"/>
      <w:r w:rsidRPr="009A265F">
        <w:t>Corporate</w:t>
      </w:r>
      <w:proofErr w:type="spellEnd"/>
      <w:r w:rsidRPr="009A265F">
        <w:t xml:space="preserve"> </w:t>
      </w:r>
      <w:proofErr w:type="spellStart"/>
      <w:r w:rsidRPr="009A265F">
        <w:t>Governance</w:t>
      </w:r>
      <w:proofErr w:type="spellEnd"/>
      <w:r w:rsidRPr="009A265F">
        <w:t xml:space="preserve"> </w:t>
      </w:r>
      <w:proofErr w:type="spellStart"/>
      <w:r w:rsidRPr="009A265F">
        <w:t>Institute</w:t>
      </w:r>
      <w:proofErr w:type="spellEnd"/>
      <w:r w:rsidRPr="009A265F">
        <w:t xml:space="preserve"> – ECGI).</w:t>
      </w:r>
    </w:p>
    <w:p w14:paraId="240E4B39" w14:textId="77777777" w:rsidR="0030130C" w:rsidRPr="009A265F" w:rsidRDefault="0030130C" w:rsidP="009A265F">
      <w:pPr>
        <w:jc w:val="both"/>
      </w:pPr>
    </w:p>
    <w:p w14:paraId="2789B00D" w14:textId="77777777" w:rsidR="009A265F" w:rsidRDefault="009A265F" w:rsidP="009A265F">
      <w:pPr>
        <w:jc w:val="both"/>
      </w:pPr>
      <w:r w:rsidRPr="009A265F">
        <w:t>Konferencē tika izcelti vairāki būtiski izaicinājumi, ar kuriem saskaras ģimenes uzņēmumi. Starp tiem biežāk minēta pēctecības plānošana – nepieciešamība pēc savlaicīga un skaidra pārejas plāna, ko bieži apgrūtina dažādu interešu un skatījumu saskaņošana. Tāpat tika norādīts uz grūtībām piesaistīt finansējumu, jo investori nereti ir piesardzīgi attiecībā uz ģimenes uzņēmumu modeļiem. Trešais būtiskais aspekts – profesionāla ārējā vadītāja piesaiste un līdzsvara nodrošināšana starp ģimenes vērtībām un uzņēmuma vadību, īpaši sadarbojoties aktīvajiem un pasīvajiem īpašniekiem.</w:t>
      </w:r>
    </w:p>
    <w:p w14:paraId="4DD57292" w14:textId="77777777" w:rsidR="0030130C" w:rsidRPr="009A265F" w:rsidRDefault="0030130C" w:rsidP="009A265F">
      <w:pPr>
        <w:jc w:val="both"/>
      </w:pPr>
    </w:p>
    <w:p w14:paraId="6833AAE0" w14:textId="29F4BA1C" w:rsidR="009A265F" w:rsidRDefault="00C64D1B" w:rsidP="009A265F">
      <w:pPr>
        <w:jc w:val="both"/>
      </w:pPr>
      <w:r>
        <w:t>“</w:t>
      </w:r>
      <w:r w:rsidR="009A265F" w:rsidRPr="009A265F">
        <w:t xml:space="preserve">Konferences runātāji uzsvēra agrīnas plānošanas, regulāras komunikācijas un ģimenes vērtību saskaņošanas nozīmi uzņēmuma stratēģijā, lai nodrošinātu ilgtspējīgu </w:t>
      </w:r>
      <w:proofErr w:type="spellStart"/>
      <w:r w:rsidR="009A265F" w:rsidRPr="009A265F">
        <w:t>pārmantojamību</w:t>
      </w:r>
      <w:proofErr w:type="spellEnd"/>
      <w:r w:rsidR="009A265F" w:rsidRPr="009A265F">
        <w:t xml:space="preserve">. Pat sākotnēja ģimenes konstitūcijas izstrāde – tikai 2–3 lapas gara – var kalpot par stabilu pamatu, ko attīstīt atbilstoši ģimenes vajadzībām,” </w:t>
      </w:r>
      <w:r w:rsidR="00087F0D">
        <w:t xml:space="preserve">uzsver </w:t>
      </w:r>
      <w:r w:rsidR="009A265F" w:rsidRPr="009A265F">
        <w:t xml:space="preserve">Anete </w:t>
      </w:r>
      <w:proofErr w:type="spellStart"/>
      <w:r w:rsidR="009A265F" w:rsidRPr="009A265F">
        <w:t>Pajuste</w:t>
      </w:r>
      <w:proofErr w:type="spellEnd"/>
      <w:r w:rsidR="009A265F" w:rsidRPr="009A265F">
        <w:t xml:space="preserve">, SSE </w:t>
      </w:r>
      <w:proofErr w:type="spellStart"/>
      <w:r w:rsidR="009A265F" w:rsidRPr="009A265F">
        <w:t>Riga</w:t>
      </w:r>
      <w:proofErr w:type="spellEnd"/>
      <w:r w:rsidR="009A265F" w:rsidRPr="009A265F">
        <w:t xml:space="preserve"> profesore un konferences </w:t>
      </w:r>
      <w:proofErr w:type="spellStart"/>
      <w:r w:rsidR="00D938AD">
        <w:t>līdz</w:t>
      </w:r>
      <w:r w:rsidR="009A265F" w:rsidRPr="009A265F">
        <w:t>organizatore</w:t>
      </w:r>
      <w:proofErr w:type="spellEnd"/>
      <w:r w:rsidR="009A265F" w:rsidRPr="009A265F">
        <w:t>.</w:t>
      </w:r>
    </w:p>
    <w:p w14:paraId="66E54D4E" w14:textId="77777777" w:rsidR="00FA4ACF" w:rsidRPr="009A265F" w:rsidRDefault="00FA4ACF" w:rsidP="009A265F">
      <w:pPr>
        <w:jc w:val="both"/>
      </w:pPr>
    </w:p>
    <w:p w14:paraId="6AD67A8F" w14:textId="77777777" w:rsidR="009A265F" w:rsidRDefault="009A265F" w:rsidP="009A265F">
      <w:pPr>
        <w:jc w:val="both"/>
      </w:pPr>
      <w:r w:rsidRPr="009A265F">
        <w:t>Kā atzina dalībnieki, nākamās paaudzes vēlme iesaistīties un turpināt ģimenes uzņēmuma darbību būtiski palielinās, ja tiek uzturētas pozitīvas emocijas un pavadīts laiks kopīgos pasākumos, kas stiprina ģimenes saites un veido tradīcijas. Šādas aktivitātes padara paaudžu maiņu un sadarbību uzņēmumā dabiskāku un veiksmīgāku.</w:t>
      </w:r>
    </w:p>
    <w:p w14:paraId="0F183874" w14:textId="77777777" w:rsidR="0030130C" w:rsidRDefault="0030130C" w:rsidP="009A265F">
      <w:pPr>
        <w:jc w:val="both"/>
      </w:pPr>
    </w:p>
    <w:p w14:paraId="7E38C40C" w14:textId="77777777" w:rsidR="0030130C" w:rsidRDefault="0030130C" w:rsidP="0030130C">
      <w:pPr>
        <w:jc w:val="both"/>
      </w:pPr>
      <w:r>
        <w:t>Interesants ir fakts</w:t>
      </w:r>
      <w:r w:rsidRPr="009A265F">
        <w:t>, ka ģimenes uzņēmumiem nav vienotas</w:t>
      </w:r>
      <w:r>
        <w:t xml:space="preserve"> un vispārpieņemtas</w:t>
      </w:r>
      <w:r w:rsidRPr="009A265F">
        <w:t xml:space="preserve"> definīcijas, taču to raksturo pieci galvenie elementi: īpašumtiesības, kontroles mehānismi, vadības iesaiste, ģimenes locekļu līdzdalība un paaudžu pēctecība.</w:t>
      </w:r>
    </w:p>
    <w:p w14:paraId="62C5EEE0" w14:textId="77777777" w:rsidR="0030130C" w:rsidRDefault="0030130C" w:rsidP="0030130C">
      <w:pPr>
        <w:jc w:val="both"/>
      </w:pPr>
    </w:p>
    <w:p w14:paraId="758B5B41" w14:textId="2F3A7962" w:rsidR="0030130C" w:rsidRDefault="0030130C" w:rsidP="009A265F">
      <w:pPr>
        <w:jc w:val="both"/>
      </w:pPr>
      <w:r w:rsidRPr="009A265F">
        <w:t>Saskaņā ar BFFI datubāzi, 2025. gadā Baltijā darbojas vairāk nekā 8 300 ģimenes uzņēmumu, no kuriem 13 ir iekļuvuši Baltijas 100 lielāko uzņēmumu sarakstā pēc apgrozījuma.</w:t>
      </w:r>
    </w:p>
    <w:p w14:paraId="3CB2E66D" w14:textId="77777777" w:rsidR="00087F0D" w:rsidRPr="009A265F" w:rsidRDefault="00087F0D" w:rsidP="009A265F">
      <w:pPr>
        <w:jc w:val="both"/>
      </w:pPr>
    </w:p>
    <w:p w14:paraId="4F559879" w14:textId="77777777" w:rsidR="009A265F" w:rsidRDefault="009A265F" w:rsidP="009A265F">
      <w:pPr>
        <w:jc w:val="both"/>
      </w:pPr>
      <w:r w:rsidRPr="009A265F">
        <w:t xml:space="preserve">Konferences ietvaros tika pasniegta balva “Ģimenes uzņēmumu čempioni 2025”, godinot uzņēmumus, kas izceļas ar ilgtspējīgu attīstību, paaudžu pēctecību un sabiedrisko ieguldījumu. Latvijā čempionu godu ieguva SIA </w:t>
      </w:r>
      <w:proofErr w:type="spellStart"/>
      <w:r w:rsidRPr="009A265F">
        <w:t>Optic</w:t>
      </w:r>
      <w:proofErr w:type="spellEnd"/>
      <w:r w:rsidRPr="009A265F">
        <w:t xml:space="preserve"> Guru, SIA L. J. </w:t>
      </w:r>
      <w:proofErr w:type="spellStart"/>
      <w:r w:rsidRPr="009A265F">
        <w:t>Linen</w:t>
      </w:r>
      <w:proofErr w:type="spellEnd"/>
      <w:r w:rsidRPr="009A265F">
        <w:t xml:space="preserve">, SIA </w:t>
      </w:r>
      <w:proofErr w:type="spellStart"/>
      <w:r w:rsidRPr="009A265F">
        <w:t>Vevers</w:t>
      </w:r>
      <w:proofErr w:type="spellEnd"/>
      <w:r w:rsidRPr="009A265F">
        <w:t xml:space="preserve">, SIA </w:t>
      </w:r>
      <w:proofErr w:type="spellStart"/>
      <w:r w:rsidRPr="009A265F">
        <w:t>Gemoss</w:t>
      </w:r>
      <w:proofErr w:type="spellEnd"/>
      <w:r w:rsidRPr="009A265F">
        <w:t xml:space="preserve"> un SIA Dati </w:t>
      </w:r>
      <w:proofErr w:type="spellStart"/>
      <w:r w:rsidRPr="009A265F">
        <w:t>Group</w:t>
      </w:r>
      <w:proofErr w:type="spellEnd"/>
      <w:r w:rsidRPr="009A265F">
        <w:t>.</w:t>
      </w:r>
    </w:p>
    <w:p w14:paraId="053A80DE" w14:textId="77777777" w:rsidR="009A265F" w:rsidRPr="009A265F" w:rsidRDefault="009A265F" w:rsidP="009A265F">
      <w:pPr>
        <w:jc w:val="both"/>
      </w:pPr>
    </w:p>
    <w:p w14:paraId="21C72DBB" w14:textId="77777777" w:rsidR="009A265F" w:rsidRDefault="009A265F" w:rsidP="009A265F">
      <w:pPr>
        <w:jc w:val="both"/>
      </w:pPr>
      <w:r w:rsidRPr="009A265F">
        <w:lastRenderedPageBreak/>
        <w:t>Balvu ieguvēji tika izvēlēti, vērtējot finanšu rezultātus, ģimenes pārvaldības praksi un kvalitatīvos rādītājus, īpašu uzmanību pievēršot otrās paaudzes iesaistei, inovācijām un ietekmei uz sabiedrību.</w:t>
      </w:r>
    </w:p>
    <w:p w14:paraId="2B3F5DA8" w14:textId="77777777" w:rsidR="003B1192" w:rsidRDefault="003B1192" w:rsidP="009A265F">
      <w:pPr>
        <w:jc w:val="both"/>
      </w:pPr>
    </w:p>
    <w:p w14:paraId="3AD000C1" w14:textId="57D7271E" w:rsidR="003B1192" w:rsidRDefault="003B1192" w:rsidP="009A265F">
      <w:pPr>
        <w:jc w:val="both"/>
      </w:pPr>
      <w:r>
        <w:t>Konferences ģenerālsponsors: SEB Latvija</w:t>
      </w:r>
    </w:p>
    <w:p w14:paraId="034243D5" w14:textId="6EB74201" w:rsidR="003B1192" w:rsidRDefault="008F5BE0" w:rsidP="009A265F">
      <w:pPr>
        <w:jc w:val="both"/>
      </w:pPr>
      <w:r>
        <w:t>Konferences partneri un atbalstītāji</w:t>
      </w:r>
      <w:r w:rsidR="003B1192">
        <w:t xml:space="preserve">: SORAINEN </w:t>
      </w:r>
      <w:proofErr w:type="spellStart"/>
      <w:r w:rsidR="003B1192">
        <w:t>and</w:t>
      </w:r>
      <w:proofErr w:type="spellEnd"/>
      <w:r w:rsidR="003B1192">
        <w:t xml:space="preserve"> </w:t>
      </w:r>
      <w:proofErr w:type="spellStart"/>
      <w:r w:rsidR="003B1192">
        <w:t>ViaClarus</w:t>
      </w:r>
      <w:proofErr w:type="spellEnd"/>
    </w:p>
    <w:p w14:paraId="5A16F866" w14:textId="77777777" w:rsidR="00D938AD" w:rsidRPr="009A265F" w:rsidRDefault="00D938AD" w:rsidP="009A265F">
      <w:pPr>
        <w:jc w:val="both"/>
      </w:pPr>
    </w:p>
    <w:p w14:paraId="649707F3" w14:textId="059B463B" w:rsidR="0014086B" w:rsidRPr="009A265F" w:rsidRDefault="0014086B" w:rsidP="0014086B">
      <w:pPr>
        <w:jc w:val="both"/>
      </w:pPr>
      <w:r w:rsidRPr="009A265F">
        <w:t>__________________________</w:t>
      </w:r>
    </w:p>
    <w:p w14:paraId="3B39CFFD" w14:textId="77777777" w:rsidR="00110A68" w:rsidRPr="009A265F" w:rsidRDefault="00110A68" w:rsidP="0014086B">
      <w:pPr>
        <w:jc w:val="both"/>
      </w:pPr>
    </w:p>
    <w:p w14:paraId="1F5EB1BA" w14:textId="359B3515" w:rsidR="006C760F" w:rsidRPr="009A265F" w:rsidRDefault="0014086B" w:rsidP="00145C45">
      <w:r w:rsidRPr="009A265F">
        <w:t xml:space="preserve">Dana Kumpiņa, SSE </w:t>
      </w:r>
      <w:proofErr w:type="spellStart"/>
      <w:r w:rsidRPr="009A265F">
        <w:t>Riga</w:t>
      </w:r>
      <w:proofErr w:type="spellEnd"/>
      <w:r w:rsidRPr="009A265F">
        <w:t xml:space="preserve"> Komunikācijas</w:t>
      </w:r>
      <w:r w:rsidR="0017194C" w:rsidRPr="009A265F">
        <w:t xml:space="preserve"> un mārketinga</w:t>
      </w:r>
      <w:r w:rsidRPr="009A265F">
        <w:t xml:space="preserve"> </w:t>
      </w:r>
      <w:r w:rsidR="0017194C" w:rsidRPr="009A265F">
        <w:t>direktore</w:t>
      </w:r>
      <w:r w:rsidRPr="009A265F">
        <w:br/>
        <w:t>dana.kumpina@sseriga.edu, tālrunis: 29129329</w:t>
      </w:r>
    </w:p>
    <w:p w14:paraId="302579C9" w14:textId="77777777" w:rsidR="00255E99" w:rsidRPr="009A265F" w:rsidRDefault="00255E99"/>
    <w:sectPr w:rsidR="00255E99" w:rsidRPr="009A265F" w:rsidSect="00145C45">
      <w:pgSz w:w="11900" w:h="16840"/>
      <w:pgMar w:top="1440" w:right="1440" w:bottom="873"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altName w:val="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60F"/>
    <w:rsid w:val="0000080F"/>
    <w:rsid w:val="0000099C"/>
    <w:rsid w:val="0000410B"/>
    <w:rsid w:val="000042C1"/>
    <w:rsid w:val="00020870"/>
    <w:rsid w:val="0002376D"/>
    <w:rsid w:val="000262B2"/>
    <w:rsid w:val="00032CD5"/>
    <w:rsid w:val="00037746"/>
    <w:rsid w:val="00047E9F"/>
    <w:rsid w:val="00054242"/>
    <w:rsid w:val="00055DEE"/>
    <w:rsid w:val="00075ED0"/>
    <w:rsid w:val="00087F0D"/>
    <w:rsid w:val="000927FB"/>
    <w:rsid w:val="00095403"/>
    <w:rsid w:val="00095535"/>
    <w:rsid w:val="000A11D6"/>
    <w:rsid w:val="000A5A2F"/>
    <w:rsid w:val="000A694C"/>
    <w:rsid w:val="000B3AB9"/>
    <w:rsid w:val="000B4232"/>
    <w:rsid w:val="000E2EB9"/>
    <w:rsid w:val="00101F31"/>
    <w:rsid w:val="001079B5"/>
    <w:rsid w:val="00110095"/>
    <w:rsid w:val="00110A68"/>
    <w:rsid w:val="00114835"/>
    <w:rsid w:val="001151EC"/>
    <w:rsid w:val="0011729F"/>
    <w:rsid w:val="001179C6"/>
    <w:rsid w:val="0012797D"/>
    <w:rsid w:val="00132F3C"/>
    <w:rsid w:val="001361B7"/>
    <w:rsid w:val="0014086B"/>
    <w:rsid w:val="00145C45"/>
    <w:rsid w:val="00147A01"/>
    <w:rsid w:val="00156530"/>
    <w:rsid w:val="0017194C"/>
    <w:rsid w:val="0017796D"/>
    <w:rsid w:val="001A04AF"/>
    <w:rsid w:val="001A3534"/>
    <w:rsid w:val="001A37BB"/>
    <w:rsid w:val="001D7FDC"/>
    <w:rsid w:val="001E0BA4"/>
    <w:rsid w:val="001F5487"/>
    <w:rsid w:val="001F5AF3"/>
    <w:rsid w:val="00200653"/>
    <w:rsid w:val="00206D6D"/>
    <w:rsid w:val="00210DCD"/>
    <w:rsid w:val="002215D2"/>
    <w:rsid w:val="002219D0"/>
    <w:rsid w:val="00225BCE"/>
    <w:rsid w:val="00242D8F"/>
    <w:rsid w:val="002435D3"/>
    <w:rsid w:val="00252EC8"/>
    <w:rsid w:val="00255E99"/>
    <w:rsid w:val="002571D3"/>
    <w:rsid w:val="0026292B"/>
    <w:rsid w:val="00267C6B"/>
    <w:rsid w:val="002718D8"/>
    <w:rsid w:val="00275910"/>
    <w:rsid w:val="00284070"/>
    <w:rsid w:val="002845CC"/>
    <w:rsid w:val="00292416"/>
    <w:rsid w:val="00292C90"/>
    <w:rsid w:val="002A49CE"/>
    <w:rsid w:val="002B1308"/>
    <w:rsid w:val="002B1FDC"/>
    <w:rsid w:val="002B5C45"/>
    <w:rsid w:val="002C0D64"/>
    <w:rsid w:val="002C4382"/>
    <w:rsid w:val="002C7069"/>
    <w:rsid w:val="002C786A"/>
    <w:rsid w:val="002D59D1"/>
    <w:rsid w:val="002E0746"/>
    <w:rsid w:val="002E1126"/>
    <w:rsid w:val="002E24A7"/>
    <w:rsid w:val="002E7A77"/>
    <w:rsid w:val="002E7E08"/>
    <w:rsid w:val="002F260D"/>
    <w:rsid w:val="002F57D3"/>
    <w:rsid w:val="003001BF"/>
    <w:rsid w:val="0030130C"/>
    <w:rsid w:val="00313E08"/>
    <w:rsid w:val="003152D3"/>
    <w:rsid w:val="00325422"/>
    <w:rsid w:val="00326D85"/>
    <w:rsid w:val="003379DE"/>
    <w:rsid w:val="003401AD"/>
    <w:rsid w:val="003412AA"/>
    <w:rsid w:val="003412E7"/>
    <w:rsid w:val="00350923"/>
    <w:rsid w:val="00353C02"/>
    <w:rsid w:val="0035466F"/>
    <w:rsid w:val="003551C8"/>
    <w:rsid w:val="00370778"/>
    <w:rsid w:val="00370A15"/>
    <w:rsid w:val="00371C77"/>
    <w:rsid w:val="003824B2"/>
    <w:rsid w:val="00382F37"/>
    <w:rsid w:val="003865FF"/>
    <w:rsid w:val="00390187"/>
    <w:rsid w:val="00393814"/>
    <w:rsid w:val="00396B7B"/>
    <w:rsid w:val="003A2760"/>
    <w:rsid w:val="003B072F"/>
    <w:rsid w:val="003B1192"/>
    <w:rsid w:val="003B3EF6"/>
    <w:rsid w:val="003C2BB3"/>
    <w:rsid w:val="003C335A"/>
    <w:rsid w:val="003C5939"/>
    <w:rsid w:val="003E5DE2"/>
    <w:rsid w:val="003E6964"/>
    <w:rsid w:val="003F60DE"/>
    <w:rsid w:val="003F6560"/>
    <w:rsid w:val="003F6875"/>
    <w:rsid w:val="00402529"/>
    <w:rsid w:val="00402B76"/>
    <w:rsid w:val="00405CAA"/>
    <w:rsid w:val="004121FF"/>
    <w:rsid w:val="00414F5C"/>
    <w:rsid w:val="00426310"/>
    <w:rsid w:val="004413FB"/>
    <w:rsid w:val="00454486"/>
    <w:rsid w:val="00455AFF"/>
    <w:rsid w:val="00461A0A"/>
    <w:rsid w:val="00462480"/>
    <w:rsid w:val="00462E41"/>
    <w:rsid w:val="0046320A"/>
    <w:rsid w:val="00467D6A"/>
    <w:rsid w:val="0047718D"/>
    <w:rsid w:val="0047753F"/>
    <w:rsid w:val="00483AC5"/>
    <w:rsid w:val="00490BB6"/>
    <w:rsid w:val="00496491"/>
    <w:rsid w:val="004A1411"/>
    <w:rsid w:val="004A4B21"/>
    <w:rsid w:val="004A6578"/>
    <w:rsid w:val="004B3B36"/>
    <w:rsid w:val="004B688C"/>
    <w:rsid w:val="004C0651"/>
    <w:rsid w:val="004C1024"/>
    <w:rsid w:val="004D7DEE"/>
    <w:rsid w:val="004E15A6"/>
    <w:rsid w:val="004E1703"/>
    <w:rsid w:val="004E5C77"/>
    <w:rsid w:val="00501E50"/>
    <w:rsid w:val="005104E4"/>
    <w:rsid w:val="0051346A"/>
    <w:rsid w:val="00516D3C"/>
    <w:rsid w:val="005178F5"/>
    <w:rsid w:val="0054197B"/>
    <w:rsid w:val="005461C0"/>
    <w:rsid w:val="00554E54"/>
    <w:rsid w:val="00566601"/>
    <w:rsid w:val="00573652"/>
    <w:rsid w:val="00573963"/>
    <w:rsid w:val="005744E6"/>
    <w:rsid w:val="00575796"/>
    <w:rsid w:val="00575F74"/>
    <w:rsid w:val="00584C8E"/>
    <w:rsid w:val="00584E34"/>
    <w:rsid w:val="00592513"/>
    <w:rsid w:val="00595433"/>
    <w:rsid w:val="00596D41"/>
    <w:rsid w:val="005A6368"/>
    <w:rsid w:val="005B6E93"/>
    <w:rsid w:val="005E6668"/>
    <w:rsid w:val="005E6D41"/>
    <w:rsid w:val="005F0EE9"/>
    <w:rsid w:val="0060141E"/>
    <w:rsid w:val="0060486A"/>
    <w:rsid w:val="00606A4C"/>
    <w:rsid w:val="0060772A"/>
    <w:rsid w:val="0062681F"/>
    <w:rsid w:val="00627A3E"/>
    <w:rsid w:val="006318BB"/>
    <w:rsid w:val="006319CB"/>
    <w:rsid w:val="006400F5"/>
    <w:rsid w:val="00645484"/>
    <w:rsid w:val="00655D01"/>
    <w:rsid w:val="006578B3"/>
    <w:rsid w:val="00660462"/>
    <w:rsid w:val="00681881"/>
    <w:rsid w:val="00697310"/>
    <w:rsid w:val="006A5FE8"/>
    <w:rsid w:val="006B0572"/>
    <w:rsid w:val="006B1575"/>
    <w:rsid w:val="006B244C"/>
    <w:rsid w:val="006B28BB"/>
    <w:rsid w:val="006B4900"/>
    <w:rsid w:val="006C0E54"/>
    <w:rsid w:val="006C27C7"/>
    <w:rsid w:val="006C760F"/>
    <w:rsid w:val="006C7DFA"/>
    <w:rsid w:val="006D5ECF"/>
    <w:rsid w:val="006E191D"/>
    <w:rsid w:val="006F17F5"/>
    <w:rsid w:val="00700EC0"/>
    <w:rsid w:val="0071048D"/>
    <w:rsid w:val="00722294"/>
    <w:rsid w:val="0072477A"/>
    <w:rsid w:val="0073552D"/>
    <w:rsid w:val="00741A1E"/>
    <w:rsid w:val="00744955"/>
    <w:rsid w:val="00746D35"/>
    <w:rsid w:val="00767714"/>
    <w:rsid w:val="00767AD7"/>
    <w:rsid w:val="00786718"/>
    <w:rsid w:val="007947BF"/>
    <w:rsid w:val="00796991"/>
    <w:rsid w:val="007A0678"/>
    <w:rsid w:val="007C0794"/>
    <w:rsid w:val="007D0C44"/>
    <w:rsid w:val="007F5EAC"/>
    <w:rsid w:val="008003FA"/>
    <w:rsid w:val="00802768"/>
    <w:rsid w:val="00802E69"/>
    <w:rsid w:val="00804F27"/>
    <w:rsid w:val="008105C3"/>
    <w:rsid w:val="00825E0A"/>
    <w:rsid w:val="00827C62"/>
    <w:rsid w:val="00836EFD"/>
    <w:rsid w:val="008377FA"/>
    <w:rsid w:val="00847DA8"/>
    <w:rsid w:val="0085590F"/>
    <w:rsid w:val="00856C4A"/>
    <w:rsid w:val="0086053E"/>
    <w:rsid w:val="00863DCB"/>
    <w:rsid w:val="008672F6"/>
    <w:rsid w:val="00877197"/>
    <w:rsid w:val="00877C76"/>
    <w:rsid w:val="00883FC1"/>
    <w:rsid w:val="00891DE6"/>
    <w:rsid w:val="008A566A"/>
    <w:rsid w:val="008A7663"/>
    <w:rsid w:val="008C2B06"/>
    <w:rsid w:val="008C2F34"/>
    <w:rsid w:val="008C50F9"/>
    <w:rsid w:val="008C7C2E"/>
    <w:rsid w:val="008D463F"/>
    <w:rsid w:val="008E37FF"/>
    <w:rsid w:val="008E4B17"/>
    <w:rsid w:val="008E7A45"/>
    <w:rsid w:val="008F5BE0"/>
    <w:rsid w:val="009048EA"/>
    <w:rsid w:val="00937EE1"/>
    <w:rsid w:val="00945855"/>
    <w:rsid w:val="00950A16"/>
    <w:rsid w:val="0095495E"/>
    <w:rsid w:val="00960D97"/>
    <w:rsid w:val="00964F30"/>
    <w:rsid w:val="0096530C"/>
    <w:rsid w:val="009708A6"/>
    <w:rsid w:val="00972584"/>
    <w:rsid w:val="0097466A"/>
    <w:rsid w:val="00975DFF"/>
    <w:rsid w:val="00982713"/>
    <w:rsid w:val="00982751"/>
    <w:rsid w:val="009951F7"/>
    <w:rsid w:val="009A2599"/>
    <w:rsid w:val="009A265F"/>
    <w:rsid w:val="009B2AB4"/>
    <w:rsid w:val="009B2CE7"/>
    <w:rsid w:val="009B4534"/>
    <w:rsid w:val="009C1011"/>
    <w:rsid w:val="009C6C0A"/>
    <w:rsid w:val="009D541F"/>
    <w:rsid w:val="009E44CA"/>
    <w:rsid w:val="009F1C3E"/>
    <w:rsid w:val="009F62CE"/>
    <w:rsid w:val="00A03CA9"/>
    <w:rsid w:val="00A1040F"/>
    <w:rsid w:val="00A14004"/>
    <w:rsid w:val="00A152CD"/>
    <w:rsid w:val="00A15B02"/>
    <w:rsid w:val="00A20507"/>
    <w:rsid w:val="00A26A77"/>
    <w:rsid w:val="00A35E61"/>
    <w:rsid w:val="00A3735D"/>
    <w:rsid w:val="00A460E2"/>
    <w:rsid w:val="00A56598"/>
    <w:rsid w:val="00A6464F"/>
    <w:rsid w:val="00A71332"/>
    <w:rsid w:val="00A860DB"/>
    <w:rsid w:val="00A90D01"/>
    <w:rsid w:val="00AB75CE"/>
    <w:rsid w:val="00AC1A5D"/>
    <w:rsid w:val="00AC31FB"/>
    <w:rsid w:val="00AD17C0"/>
    <w:rsid w:val="00AD1E40"/>
    <w:rsid w:val="00AD60F3"/>
    <w:rsid w:val="00AD78A0"/>
    <w:rsid w:val="00AE276E"/>
    <w:rsid w:val="00AF77D7"/>
    <w:rsid w:val="00B035C5"/>
    <w:rsid w:val="00B1264F"/>
    <w:rsid w:val="00B22853"/>
    <w:rsid w:val="00B2562D"/>
    <w:rsid w:val="00B3177C"/>
    <w:rsid w:val="00B360F0"/>
    <w:rsid w:val="00B40D31"/>
    <w:rsid w:val="00B422DD"/>
    <w:rsid w:val="00B50338"/>
    <w:rsid w:val="00B51627"/>
    <w:rsid w:val="00B51E88"/>
    <w:rsid w:val="00B72698"/>
    <w:rsid w:val="00B74DFD"/>
    <w:rsid w:val="00B87300"/>
    <w:rsid w:val="00B928B7"/>
    <w:rsid w:val="00B92FA9"/>
    <w:rsid w:val="00B93101"/>
    <w:rsid w:val="00B96E66"/>
    <w:rsid w:val="00BA048E"/>
    <w:rsid w:val="00BA0695"/>
    <w:rsid w:val="00BA1B5B"/>
    <w:rsid w:val="00BB0B80"/>
    <w:rsid w:val="00BB2A30"/>
    <w:rsid w:val="00BC4006"/>
    <w:rsid w:val="00BD7F9D"/>
    <w:rsid w:val="00BE19A4"/>
    <w:rsid w:val="00BF6CE9"/>
    <w:rsid w:val="00C00F29"/>
    <w:rsid w:val="00C07161"/>
    <w:rsid w:val="00C27BF9"/>
    <w:rsid w:val="00C33BE7"/>
    <w:rsid w:val="00C367D9"/>
    <w:rsid w:val="00C415CB"/>
    <w:rsid w:val="00C41C6F"/>
    <w:rsid w:val="00C4367D"/>
    <w:rsid w:val="00C516E2"/>
    <w:rsid w:val="00C569F3"/>
    <w:rsid w:val="00C607F1"/>
    <w:rsid w:val="00C63C1C"/>
    <w:rsid w:val="00C64D1B"/>
    <w:rsid w:val="00C67861"/>
    <w:rsid w:val="00C76B9A"/>
    <w:rsid w:val="00C81E29"/>
    <w:rsid w:val="00C92399"/>
    <w:rsid w:val="00C95707"/>
    <w:rsid w:val="00C977D7"/>
    <w:rsid w:val="00CC2DBE"/>
    <w:rsid w:val="00CD1BAC"/>
    <w:rsid w:val="00CD1D22"/>
    <w:rsid w:val="00CD37B2"/>
    <w:rsid w:val="00CE42AB"/>
    <w:rsid w:val="00CE7814"/>
    <w:rsid w:val="00CF31CC"/>
    <w:rsid w:val="00CF68F6"/>
    <w:rsid w:val="00D04FAA"/>
    <w:rsid w:val="00D1097D"/>
    <w:rsid w:val="00D14130"/>
    <w:rsid w:val="00D16D07"/>
    <w:rsid w:val="00D300FB"/>
    <w:rsid w:val="00D40025"/>
    <w:rsid w:val="00D50895"/>
    <w:rsid w:val="00D52C40"/>
    <w:rsid w:val="00D714ED"/>
    <w:rsid w:val="00D766C7"/>
    <w:rsid w:val="00D80B1F"/>
    <w:rsid w:val="00D938AD"/>
    <w:rsid w:val="00DA5B1E"/>
    <w:rsid w:val="00DB4BF3"/>
    <w:rsid w:val="00DB7C87"/>
    <w:rsid w:val="00DE20B1"/>
    <w:rsid w:val="00DE2416"/>
    <w:rsid w:val="00DE6E7B"/>
    <w:rsid w:val="00DF3BD7"/>
    <w:rsid w:val="00E024F7"/>
    <w:rsid w:val="00E05572"/>
    <w:rsid w:val="00E1161F"/>
    <w:rsid w:val="00E17750"/>
    <w:rsid w:val="00E33B8F"/>
    <w:rsid w:val="00E40158"/>
    <w:rsid w:val="00E45B3A"/>
    <w:rsid w:val="00E46CE9"/>
    <w:rsid w:val="00E53F22"/>
    <w:rsid w:val="00E60B6A"/>
    <w:rsid w:val="00E64370"/>
    <w:rsid w:val="00E83B1D"/>
    <w:rsid w:val="00E84ABB"/>
    <w:rsid w:val="00E85431"/>
    <w:rsid w:val="00E868D1"/>
    <w:rsid w:val="00E87CD2"/>
    <w:rsid w:val="00E90650"/>
    <w:rsid w:val="00E951B6"/>
    <w:rsid w:val="00EA4A27"/>
    <w:rsid w:val="00EB389A"/>
    <w:rsid w:val="00EB3C29"/>
    <w:rsid w:val="00EB65F1"/>
    <w:rsid w:val="00EB755E"/>
    <w:rsid w:val="00EC78F9"/>
    <w:rsid w:val="00EC790D"/>
    <w:rsid w:val="00EE3656"/>
    <w:rsid w:val="00F047B4"/>
    <w:rsid w:val="00F46DFE"/>
    <w:rsid w:val="00F51543"/>
    <w:rsid w:val="00F6017F"/>
    <w:rsid w:val="00F7037C"/>
    <w:rsid w:val="00F75694"/>
    <w:rsid w:val="00F90F93"/>
    <w:rsid w:val="00F92859"/>
    <w:rsid w:val="00F95392"/>
    <w:rsid w:val="00FA4ACF"/>
    <w:rsid w:val="00FA54EC"/>
    <w:rsid w:val="00FB6488"/>
    <w:rsid w:val="00FC7C7C"/>
    <w:rsid w:val="00FD5BB1"/>
    <w:rsid w:val="00FD7337"/>
    <w:rsid w:val="00FD7D7D"/>
    <w:rsid w:val="00FE3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E7AE9"/>
  <w15:chartTrackingRefBased/>
  <w15:docId w15:val="{E3B13B05-DDA9-4639-A551-BABC4187F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77A"/>
    <w:pPr>
      <w:spacing w:after="0" w:line="240" w:lineRule="auto"/>
    </w:pPr>
    <w:rPr>
      <w:rFonts w:ascii="Times New Roman" w:eastAsia="Times New Roman" w:hAnsi="Times New Roman" w:cs="Times New Roman"/>
      <w:sz w:val="24"/>
      <w:szCs w:val="24"/>
      <w:lang w:val="lv-LV"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C760F"/>
    <w:pPr>
      <w:jc w:val="both"/>
    </w:pPr>
    <w:rPr>
      <w:lang w:val="en-US" w:eastAsia="en-US"/>
    </w:rPr>
  </w:style>
  <w:style w:type="character" w:customStyle="1" w:styleId="BodyTextChar">
    <w:name w:val="Body Text Char"/>
    <w:basedOn w:val="DefaultParagraphFont"/>
    <w:link w:val="BodyText"/>
    <w:rsid w:val="006C760F"/>
    <w:rPr>
      <w:rFonts w:ascii="Times New Roman" w:eastAsia="Times New Roman" w:hAnsi="Times New Roman" w:cs="Times New Roman"/>
      <w:sz w:val="24"/>
      <w:szCs w:val="24"/>
    </w:rPr>
  </w:style>
  <w:style w:type="character" w:styleId="Strong">
    <w:name w:val="Strong"/>
    <w:qFormat/>
    <w:rsid w:val="006C760F"/>
    <w:rPr>
      <w:b/>
      <w:bCs/>
    </w:rPr>
  </w:style>
  <w:style w:type="paragraph" w:customStyle="1" w:styleId="Default">
    <w:name w:val="Default"/>
    <w:rsid w:val="00095403"/>
    <w:pPr>
      <w:autoSpaceDE w:val="0"/>
      <w:autoSpaceDN w:val="0"/>
      <w:adjustRightInd w:val="0"/>
      <w:spacing w:after="0" w:line="240" w:lineRule="auto"/>
    </w:pPr>
    <w:rPr>
      <w:rFonts w:ascii="Tahoma" w:hAnsi="Tahoma" w:cs="Tahoma"/>
      <w:color w:val="000000"/>
      <w:sz w:val="24"/>
      <w:szCs w:val="24"/>
    </w:rPr>
  </w:style>
  <w:style w:type="character" w:customStyle="1" w:styleId="A5">
    <w:name w:val="A5"/>
    <w:uiPriority w:val="99"/>
    <w:rsid w:val="00095403"/>
    <w:rPr>
      <w:color w:val="000000"/>
      <w:sz w:val="22"/>
      <w:szCs w:val="22"/>
    </w:rPr>
  </w:style>
  <w:style w:type="character" w:styleId="Hyperlink">
    <w:name w:val="Hyperlink"/>
    <w:basedOn w:val="DefaultParagraphFont"/>
    <w:uiPriority w:val="99"/>
    <w:unhideWhenUsed/>
    <w:rsid w:val="006B4900"/>
    <w:rPr>
      <w:color w:val="0563C1" w:themeColor="hyperlink"/>
      <w:u w:val="single"/>
    </w:rPr>
  </w:style>
  <w:style w:type="character" w:styleId="UnresolvedMention">
    <w:name w:val="Unresolved Mention"/>
    <w:basedOn w:val="DefaultParagraphFont"/>
    <w:uiPriority w:val="99"/>
    <w:semiHidden/>
    <w:unhideWhenUsed/>
    <w:rsid w:val="006B49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2077">
      <w:bodyDiv w:val="1"/>
      <w:marLeft w:val="0"/>
      <w:marRight w:val="0"/>
      <w:marTop w:val="0"/>
      <w:marBottom w:val="0"/>
      <w:divBdr>
        <w:top w:val="none" w:sz="0" w:space="0" w:color="auto"/>
        <w:left w:val="none" w:sz="0" w:space="0" w:color="auto"/>
        <w:bottom w:val="none" w:sz="0" w:space="0" w:color="auto"/>
        <w:right w:val="none" w:sz="0" w:space="0" w:color="auto"/>
      </w:divBdr>
    </w:div>
    <w:div w:id="113209561">
      <w:bodyDiv w:val="1"/>
      <w:marLeft w:val="0"/>
      <w:marRight w:val="0"/>
      <w:marTop w:val="0"/>
      <w:marBottom w:val="0"/>
      <w:divBdr>
        <w:top w:val="none" w:sz="0" w:space="0" w:color="auto"/>
        <w:left w:val="none" w:sz="0" w:space="0" w:color="auto"/>
        <w:bottom w:val="none" w:sz="0" w:space="0" w:color="auto"/>
        <w:right w:val="none" w:sz="0" w:space="0" w:color="auto"/>
      </w:divBdr>
    </w:div>
    <w:div w:id="162402627">
      <w:bodyDiv w:val="1"/>
      <w:marLeft w:val="0"/>
      <w:marRight w:val="0"/>
      <w:marTop w:val="0"/>
      <w:marBottom w:val="0"/>
      <w:divBdr>
        <w:top w:val="none" w:sz="0" w:space="0" w:color="auto"/>
        <w:left w:val="none" w:sz="0" w:space="0" w:color="auto"/>
        <w:bottom w:val="none" w:sz="0" w:space="0" w:color="auto"/>
        <w:right w:val="none" w:sz="0" w:space="0" w:color="auto"/>
      </w:divBdr>
    </w:div>
    <w:div w:id="170217870">
      <w:bodyDiv w:val="1"/>
      <w:marLeft w:val="0"/>
      <w:marRight w:val="0"/>
      <w:marTop w:val="0"/>
      <w:marBottom w:val="0"/>
      <w:divBdr>
        <w:top w:val="none" w:sz="0" w:space="0" w:color="auto"/>
        <w:left w:val="none" w:sz="0" w:space="0" w:color="auto"/>
        <w:bottom w:val="none" w:sz="0" w:space="0" w:color="auto"/>
        <w:right w:val="none" w:sz="0" w:space="0" w:color="auto"/>
      </w:divBdr>
    </w:div>
    <w:div w:id="171726624">
      <w:bodyDiv w:val="1"/>
      <w:marLeft w:val="0"/>
      <w:marRight w:val="0"/>
      <w:marTop w:val="0"/>
      <w:marBottom w:val="0"/>
      <w:divBdr>
        <w:top w:val="none" w:sz="0" w:space="0" w:color="auto"/>
        <w:left w:val="none" w:sz="0" w:space="0" w:color="auto"/>
        <w:bottom w:val="none" w:sz="0" w:space="0" w:color="auto"/>
        <w:right w:val="none" w:sz="0" w:space="0" w:color="auto"/>
      </w:divBdr>
    </w:div>
    <w:div w:id="263805134">
      <w:bodyDiv w:val="1"/>
      <w:marLeft w:val="0"/>
      <w:marRight w:val="0"/>
      <w:marTop w:val="0"/>
      <w:marBottom w:val="0"/>
      <w:divBdr>
        <w:top w:val="none" w:sz="0" w:space="0" w:color="auto"/>
        <w:left w:val="none" w:sz="0" w:space="0" w:color="auto"/>
        <w:bottom w:val="none" w:sz="0" w:space="0" w:color="auto"/>
        <w:right w:val="none" w:sz="0" w:space="0" w:color="auto"/>
      </w:divBdr>
      <w:divsChild>
        <w:div w:id="1323464896">
          <w:marLeft w:val="0"/>
          <w:marRight w:val="0"/>
          <w:marTop w:val="0"/>
          <w:marBottom w:val="0"/>
          <w:divBdr>
            <w:top w:val="none" w:sz="0" w:space="0" w:color="auto"/>
            <w:left w:val="none" w:sz="0" w:space="0" w:color="auto"/>
            <w:bottom w:val="none" w:sz="0" w:space="0" w:color="auto"/>
            <w:right w:val="none" w:sz="0" w:space="0" w:color="auto"/>
          </w:divBdr>
          <w:divsChild>
            <w:div w:id="134161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90554">
      <w:bodyDiv w:val="1"/>
      <w:marLeft w:val="0"/>
      <w:marRight w:val="0"/>
      <w:marTop w:val="0"/>
      <w:marBottom w:val="0"/>
      <w:divBdr>
        <w:top w:val="none" w:sz="0" w:space="0" w:color="auto"/>
        <w:left w:val="none" w:sz="0" w:space="0" w:color="auto"/>
        <w:bottom w:val="none" w:sz="0" w:space="0" w:color="auto"/>
        <w:right w:val="none" w:sz="0" w:space="0" w:color="auto"/>
      </w:divBdr>
    </w:div>
    <w:div w:id="531915609">
      <w:bodyDiv w:val="1"/>
      <w:marLeft w:val="0"/>
      <w:marRight w:val="0"/>
      <w:marTop w:val="0"/>
      <w:marBottom w:val="0"/>
      <w:divBdr>
        <w:top w:val="none" w:sz="0" w:space="0" w:color="auto"/>
        <w:left w:val="none" w:sz="0" w:space="0" w:color="auto"/>
        <w:bottom w:val="none" w:sz="0" w:space="0" w:color="auto"/>
        <w:right w:val="none" w:sz="0" w:space="0" w:color="auto"/>
      </w:divBdr>
      <w:divsChild>
        <w:div w:id="1293631471">
          <w:marLeft w:val="0"/>
          <w:marRight w:val="0"/>
          <w:marTop w:val="0"/>
          <w:marBottom w:val="0"/>
          <w:divBdr>
            <w:top w:val="none" w:sz="0" w:space="0" w:color="auto"/>
            <w:left w:val="none" w:sz="0" w:space="0" w:color="auto"/>
            <w:bottom w:val="none" w:sz="0" w:space="0" w:color="auto"/>
            <w:right w:val="none" w:sz="0" w:space="0" w:color="auto"/>
          </w:divBdr>
        </w:div>
      </w:divsChild>
    </w:div>
    <w:div w:id="593323826">
      <w:bodyDiv w:val="1"/>
      <w:marLeft w:val="0"/>
      <w:marRight w:val="0"/>
      <w:marTop w:val="0"/>
      <w:marBottom w:val="0"/>
      <w:divBdr>
        <w:top w:val="none" w:sz="0" w:space="0" w:color="auto"/>
        <w:left w:val="none" w:sz="0" w:space="0" w:color="auto"/>
        <w:bottom w:val="none" w:sz="0" w:space="0" w:color="auto"/>
        <w:right w:val="none" w:sz="0" w:space="0" w:color="auto"/>
      </w:divBdr>
    </w:div>
    <w:div w:id="714238170">
      <w:bodyDiv w:val="1"/>
      <w:marLeft w:val="0"/>
      <w:marRight w:val="0"/>
      <w:marTop w:val="0"/>
      <w:marBottom w:val="0"/>
      <w:divBdr>
        <w:top w:val="none" w:sz="0" w:space="0" w:color="auto"/>
        <w:left w:val="none" w:sz="0" w:space="0" w:color="auto"/>
        <w:bottom w:val="none" w:sz="0" w:space="0" w:color="auto"/>
        <w:right w:val="none" w:sz="0" w:space="0" w:color="auto"/>
      </w:divBdr>
    </w:div>
    <w:div w:id="752318388">
      <w:bodyDiv w:val="1"/>
      <w:marLeft w:val="0"/>
      <w:marRight w:val="0"/>
      <w:marTop w:val="0"/>
      <w:marBottom w:val="0"/>
      <w:divBdr>
        <w:top w:val="none" w:sz="0" w:space="0" w:color="auto"/>
        <w:left w:val="none" w:sz="0" w:space="0" w:color="auto"/>
        <w:bottom w:val="none" w:sz="0" w:space="0" w:color="auto"/>
        <w:right w:val="none" w:sz="0" w:space="0" w:color="auto"/>
      </w:divBdr>
    </w:div>
    <w:div w:id="842013228">
      <w:bodyDiv w:val="1"/>
      <w:marLeft w:val="0"/>
      <w:marRight w:val="0"/>
      <w:marTop w:val="0"/>
      <w:marBottom w:val="0"/>
      <w:divBdr>
        <w:top w:val="none" w:sz="0" w:space="0" w:color="auto"/>
        <w:left w:val="none" w:sz="0" w:space="0" w:color="auto"/>
        <w:bottom w:val="none" w:sz="0" w:space="0" w:color="auto"/>
        <w:right w:val="none" w:sz="0" w:space="0" w:color="auto"/>
      </w:divBdr>
    </w:div>
    <w:div w:id="861863985">
      <w:bodyDiv w:val="1"/>
      <w:marLeft w:val="0"/>
      <w:marRight w:val="0"/>
      <w:marTop w:val="0"/>
      <w:marBottom w:val="0"/>
      <w:divBdr>
        <w:top w:val="none" w:sz="0" w:space="0" w:color="auto"/>
        <w:left w:val="none" w:sz="0" w:space="0" w:color="auto"/>
        <w:bottom w:val="none" w:sz="0" w:space="0" w:color="auto"/>
        <w:right w:val="none" w:sz="0" w:space="0" w:color="auto"/>
      </w:divBdr>
      <w:divsChild>
        <w:div w:id="1600872339">
          <w:marLeft w:val="0"/>
          <w:marRight w:val="0"/>
          <w:marTop w:val="0"/>
          <w:marBottom w:val="0"/>
          <w:divBdr>
            <w:top w:val="none" w:sz="0" w:space="0" w:color="auto"/>
            <w:left w:val="none" w:sz="0" w:space="0" w:color="auto"/>
            <w:bottom w:val="none" w:sz="0" w:space="0" w:color="auto"/>
            <w:right w:val="none" w:sz="0" w:space="0" w:color="auto"/>
          </w:divBdr>
          <w:divsChild>
            <w:div w:id="1967811657">
              <w:marLeft w:val="0"/>
              <w:marRight w:val="0"/>
              <w:marTop w:val="0"/>
              <w:marBottom w:val="0"/>
              <w:divBdr>
                <w:top w:val="none" w:sz="0" w:space="0" w:color="auto"/>
                <w:left w:val="none" w:sz="0" w:space="0" w:color="auto"/>
                <w:bottom w:val="none" w:sz="0" w:space="0" w:color="auto"/>
                <w:right w:val="none" w:sz="0" w:space="0" w:color="auto"/>
              </w:divBdr>
              <w:divsChild>
                <w:div w:id="129522257">
                  <w:marLeft w:val="0"/>
                  <w:marRight w:val="0"/>
                  <w:marTop w:val="0"/>
                  <w:marBottom w:val="0"/>
                  <w:divBdr>
                    <w:top w:val="none" w:sz="0" w:space="0" w:color="auto"/>
                    <w:left w:val="none" w:sz="0" w:space="0" w:color="auto"/>
                    <w:bottom w:val="none" w:sz="0" w:space="0" w:color="auto"/>
                    <w:right w:val="none" w:sz="0" w:space="0" w:color="auto"/>
                  </w:divBdr>
                  <w:divsChild>
                    <w:div w:id="2130510314">
                      <w:marLeft w:val="0"/>
                      <w:marRight w:val="0"/>
                      <w:marTop w:val="0"/>
                      <w:marBottom w:val="0"/>
                      <w:divBdr>
                        <w:top w:val="none" w:sz="0" w:space="0" w:color="auto"/>
                        <w:left w:val="none" w:sz="0" w:space="0" w:color="auto"/>
                        <w:bottom w:val="none" w:sz="0" w:space="0" w:color="auto"/>
                        <w:right w:val="none" w:sz="0" w:space="0" w:color="auto"/>
                      </w:divBdr>
                      <w:divsChild>
                        <w:div w:id="1590114835">
                          <w:marLeft w:val="0"/>
                          <w:marRight w:val="0"/>
                          <w:marTop w:val="0"/>
                          <w:marBottom w:val="0"/>
                          <w:divBdr>
                            <w:top w:val="none" w:sz="0" w:space="0" w:color="auto"/>
                            <w:left w:val="none" w:sz="0" w:space="0" w:color="auto"/>
                            <w:bottom w:val="none" w:sz="0" w:space="0" w:color="auto"/>
                            <w:right w:val="none" w:sz="0" w:space="0" w:color="auto"/>
                          </w:divBdr>
                          <w:divsChild>
                            <w:div w:id="533083239">
                              <w:marLeft w:val="0"/>
                              <w:marRight w:val="0"/>
                              <w:marTop w:val="0"/>
                              <w:marBottom w:val="0"/>
                              <w:divBdr>
                                <w:top w:val="none" w:sz="0" w:space="0" w:color="auto"/>
                                <w:left w:val="none" w:sz="0" w:space="0" w:color="auto"/>
                                <w:bottom w:val="none" w:sz="0" w:space="0" w:color="auto"/>
                                <w:right w:val="none" w:sz="0" w:space="0" w:color="auto"/>
                              </w:divBdr>
                              <w:divsChild>
                                <w:div w:id="1496261208">
                                  <w:marLeft w:val="0"/>
                                  <w:marRight w:val="0"/>
                                  <w:marTop w:val="0"/>
                                  <w:marBottom w:val="0"/>
                                  <w:divBdr>
                                    <w:top w:val="none" w:sz="0" w:space="0" w:color="auto"/>
                                    <w:left w:val="none" w:sz="0" w:space="0" w:color="auto"/>
                                    <w:bottom w:val="none" w:sz="0" w:space="0" w:color="auto"/>
                                    <w:right w:val="none" w:sz="0" w:space="0" w:color="auto"/>
                                  </w:divBdr>
                                  <w:divsChild>
                                    <w:div w:id="157381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1069417">
      <w:bodyDiv w:val="1"/>
      <w:marLeft w:val="0"/>
      <w:marRight w:val="0"/>
      <w:marTop w:val="0"/>
      <w:marBottom w:val="0"/>
      <w:divBdr>
        <w:top w:val="none" w:sz="0" w:space="0" w:color="auto"/>
        <w:left w:val="none" w:sz="0" w:space="0" w:color="auto"/>
        <w:bottom w:val="none" w:sz="0" w:space="0" w:color="auto"/>
        <w:right w:val="none" w:sz="0" w:space="0" w:color="auto"/>
      </w:divBdr>
    </w:div>
    <w:div w:id="895315408">
      <w:bodyDiv w:val="1"/>
      <w:marLeft w:val="0"/>
      <w:marRight w:val="0"/>
      <w:marTop w:val="0"/>
      <w:marBottom w:val="0"/>
      <w:divBdr>
        <w:top w:val="none" w:sz="0" w:space="0" w:color="auto"/>
        <w:left w:val="none" w:sz="0" w:space="0" w:color="auto"/>
        <w:bottom w:val="none" w:sz="0" w:space="0" w:color="auto"/>
        <w:right w:val="none" w:sz="0" w:space="0" w:color="auto"/>
      </w:divBdr>
    </w:div>
    <w:div w:id="918515383">
      <w:bodyDiv w:val="1"/>
      <w:marLeft w:val="0"/>
      <w:marRight w:val="0"/>
      <w:marTop w:val="0"/>
      <w:marBottom w:val="0"/>
      <w:divBdr>
        <w:top w:val="none" w:sz="0" w:space="0" w:color="auto"/>
        <w:left w:val="none" w:sz="0" w:space="0" w:color="auto"/>
        <w:bottom w:val="none" w:sz="0" w:space="0" w:color="auto"/>
        <w:right w:val="none" w:sz="0" w:space="0" w:color="auto"/>
      </w:divBdr>
    </w:div>
    <w:div w:id="939993281">
      <w:bodyDiv w:val="1"/>
      <w:marLeft w:val="0"/>
      <w:marRight w:val="0"/>
      <w:marTop w:val="0"/>
      <w:marBottom w:val="0"/>
      <w:divBdr>
        <w:top w:val="none" w:sz="0" w:space="0" w:color="auto"/>
        <w:left w:val="none" w:sz="0" w:space="0" w:color="auto"/>
        <w:bottom w:val="none" w:sz="0" w:space="0" w:color="auto"/>
        <w:right w:val="none" w:sz="0" w:space="0" w:color="auto"/>
      </w:divBdr>
    </w:div>
    <w:div w:id="964580255">
      <w:bodyDiv w:val="1"/>
      <w:marLeft w:val="0"/>
      <w:marRight w:val="0"/>
      <w:marTop w:val="0"/>
      <w:marBottom w:val="0"/>
      <w:divBdr>
        <w:top w:val="none" w:sz="0" w:space="0" w:color="auto"/>
        <w:left w:val="none" w:sz="0" w:space="0" w:color="auto"/>
        <w:bottom w:val="none" w:sz="0" w:space="0" w:color="auto"/>
        <w:right w:val="none" w:sz="0" w:space="0" w:color="auto"/>
      </w:divBdr>
    </w:div>
    <w:div w:id="988897797">
      <w:bodyDiv w:val="1"/>
      <w:marLeft w:val="0"/>
      <w:marRight w:val="0"/>
      <w:marTop w:val="0"/>
      <w:marBottom w:val="0"/>
      <w:divBdr>
        <w:top w:val="none" w:sz="0" w:space="0" w:color="auto"/>
        <w:left w:val="none" w:sz="0" w:space="0" w:color="auto"/>
        <w:bottom w:val="none" w:sz="0" w:space="0" w:color="auto"/>
        <w:right w:val="none" w:sz="0" w:space="0" w:color="auto"/>
      </w:divBdr>
    </w:div>
    <w:div w:id="1025013133">
      <w:bodyDiv w:val="1"/>
      <w:marLeft w:val="0"/>
      <w:marRight w:val="0"/>
      <w:marTop w:val="0"/>
      <w:marBottom w:val="0"/>
      <w:divBdr>
        <w:top w:val="none" w:sz="0" w:space="0" w:color="auto"/>
        <w:left w:val="none" w:sz="0" w:space="0" w:color="auto"/>
        <w:bottom w:val="none" w:sz="0" w:space="0" w:color="auto"/>
        <w:right w:val="none" w:sz="0" w:space="0" w:color="auto"/>
      </w:divBdr>
    </w:div>
    <w:div w:id="1037197866">
      <w:bodyDiv w:val="1"/>
      <w:marLeft w:val="0"/>
      <w:marRight w:val="0"/>
      <w:marTop w:val="0"/>
      <w:marBottom w:val="0"/>
      <w:divBdr>
        <w:top w:val="none" w:sz="0" w:space="0" w:color="auto"/>
        <w:left w:val="none" w:sz="0" w:space="0" w:color="auto"/>
        <w:bottom w:val="none" w:sz="0" w:space="0" w:color="auto"/>
        <w:right w:val="none" w:sz="0" w:space="0" w:color="auto"/>
      </w:divBdr>
    </w:div>
    <w:div w:id="1057244373">
      <w:bodyDiv w:val="1"/>
      <w:marLeft w:val="0"/>
      <w:marRight w:val="0"/>
      <w:marTop w:val="0"/>
      <w:marBottom w:val="0"/>
      <w:divBdr>
        <w:top w:val="none" w:sz="0" w:space="0" w:color="auto"/>
        <w:left w:val="none" w:sz="0" w:space="0" w:color="auto"/>
        <w:bottom w:val="none" w:sz="0" w:space="0" w:color="auto"/>
        <w:right w:val="none" w:sz="0" w:space="0" w:color="auto"/>
      </w:divBdr>
    </w:div>
    <w:div w:id="1233782888">
      <w:bodyDiv w:val="1"/>
      <w:marLeft w:val="0"/>
      <w:marRight w:val="0"/>
      <w:marTop w:val="0"/>
      <w:marBottom w:val="0"/>
      <w:divBdr>
        <w:top w:val="none" w:sz="0" w:space="0" w:color="auto"/>
        <w:left w:val="none" w:sz="0" w:space="0" w:color="auto"/>
        <w:bottom w:val="none" w:sz="0" w:space="0" w:color="auto"/>
        <w:right w:val="none" w:sz="0" w:space="0" w:color="auto"/>
      </w:divBdr>
    </w:div>
    <w:div w:id="1255552994">
      <w:bodyDiv w:val="1"/>
      <w:marLeft w:val="0"/>
      <w:marRight w:val="0"/>
      <w:marTop w:val="0"/>
      <w:marBottom w:val="0"/>
      <w:divBdr>
        <w:top w:val="none" w:sz="0" w:space="0" w:color="auto"/>
        <w:left w:val="none" w:sz="0" w:space="0" w:color="auto"/>
        <w:bottom w:val="none" w:sz="0" w:space="0" w:color="auto"/>
        <w:right w:val="none" w:sz="0" w:space="0" w:color="auto"/>
      </w:divBdr>
    </w:div>
    <w:div w:id="1269386060">
      <w:bodyDiv w:val="1"/>
      <w:marLeft w:val="0"/>
      <w:marRight w:val="0"/>
      <w:marTop w:val="0"/>
      <w:marBottom w:val="0"/>
      <w:divBdr>
        <w:top w:val="none" w:sz="0" w:space="0" w:color="auto"/>
        <w:left w:val="none" w:sz="0" w:space="0" w:color="auto"/>
        <w:bottom w:val="none" w:sz="0" w:space="0" w:color="auto"/>
        <w:right w:val="none" w:sz="0" w:space="0" w:color="auto"/>
      </w:divBdr>
    </w:div>
    <w:div w:id="1315795344">
      <w:bodyDiv w:val="1"/>
      <w:marLeft w:val="0"/>
      <w:marRight w:val="0"/>
      <w:marTop w:val="0"/>
      <w:marBottom w:val="0"/>
      <w:divBdr>
        <w:top w:val="none" w:sz="0" w:space="0" w:color="auto"/>
        <w:left w:val="none" w:sz="0" w:space="0" w:color="auto"/>
        <w:bottom w:val="none" w:sz="0" w:space="0" w:color="auto"/>
        <w:right w:val="none" w:sz="0" w:space="0" w:color="auto"/>
      </w:divBdr>
    </w:div>
    <w:div w:id="1448042072">
      <w:bodyDiv w:val="1"/>
      <w:marLeft w:val="0"/>
      <w:marRight w:val="0"/>
      <w:marTop w:val="0"/>
      <w:marBottom w:val="0"/>
      <w:divBdr>
        <w:top w:val="none" w:sz="0" w:space="0" w:color="auto"/>
        <w:left w:val="none" w:sz="0" w:space="0" w:color="auto"/>
        <w:bottom w:val="none" w:sz="0" w:space="0" w:color="auto"/>
        <w:right w:val="none" w:sz="0" w:space="0" w:color="auto"/>
      </w:divBdr>
      <w:divsChild>
        <w:div w:id="1751192883">
          <w:marLeft w:val="0"/>
          <w:marRight w:val="0"/>
          <w:marTop w:val="0"/>
          <w:marBottom w:val="0"/>
          <w:divBdr>
            <w:top w:val="none" w:sz="0" w:space="0" w:color="auto"/>
            <w:left w:val="none" w:sz="0" w:space="0" w:color="auto"/>
            <w:bottom w:val="none" w:sz="0" w:space="0" w:color="auto"/>
            <w:right w:val="none" w:sz="0" w:space="0" w:color="auto"/>
          </w:divBdr>
        </w:div>
      </w:divsChild>
    </w:div>
    <w:div w:id="1454789636">
      <w:bodyDiv w:val="1"/>
      <w:marLeft w:val="0"/>
      <w:marRight w:val="0"/>
      <w:marTop w:val="0"/>
      <w:marBottom w:val="0"/>
      <w:divBdr>
        <w:top w:val="none" w:sz="0" w:space="0" w:color="auto"/>
        <w:left w:val="none" w:sz="0" w:space="0" w:color="auto"/>
        <w:bottom w:val="none" w:sz="0" w:space="0" w:color="auto"/>
        <w:right w:val="none" w:sz="0" w:space="0" w:color="auto"/>
      </w:divBdr>
    </w:div>
    <w:div w:id="1513691380">
      <w:bodyDiv w:val="1"/>
      <w:marLeft w:val="0"/>
      <w:marRight w:val="0"/>
      <w:marTop w:val="0"/>
      <w:marBottom w:val="0"/>
      <w:divBdr>
        <w:top w:val="none" w:sz="0" w:space="0" w:color="auto"/>
        <w:left w:val="none" w:sz="0" w:space="0" w:color="auto"/>
        <w:bottom w:val="none" w:sz="0" w:space="0" w:color="auto"/>
        <w:right w:val="none" w:sz="0" w:space="0" w:color="auto"/>
      </w:divBdr>
    </w:div>
    <w:div w:id="1628386835">
      <w:bodyDiv w:val="1"/>
      <w:marLeft w:val="0"/>
      <w:marRight w:val="0"/>
      <w:marTop w:val="0"/>
      <w:marBottom w:val="0"/>
      <w:divBdr>
        <w:top w:val="none" w:sz="0" w:space="0" w:color="auto"/>
        <w:left w:val="none" w:sz="0" w:space="0" w:color="auto"/>
        <w:bottom w:val="none" w:sz="0" w:space="0" w:color="auto"/>
        <w:right w:val="none" w:sz="0" w:space="0" w:color="auto"/>
      </w:divBdr>
      <w:divsChild>
        <w:div w:id="921336873">
          <w:marLeft w:val="0"/>
          <w:marRight w:val="0"/>
          <w:marTop w:val="0"/>
          <w:marBottom w:val="0"/>
          <w:divBdr>
            <w:top w:val="none" w:sz="0" w:space="0" w:color="auto"/>
            <w:left w:val="none" w:sz="0" w:space="0" w:color="auto"/>
            <w:bottom w:val="none" w:sz="0" w:space="0" w:color="auto"/>
            <w:right w:val="none" w:sz="0" w:space="0" w:color="auto"/>
          </w:divBdr>
          <w:divsChild>
            <w:div w:id="1789663318">
              <w:marLeft w:val="0"/>
              <w:marRight w:val="0"/>
              <w:marTop w:val="0"/>
              <w:marBottom w:val="0"/>
              <w:divBdr>
                <w:top w:val="none" w:sz="0" w:space="0" w:color="auto"/>
                <w:left w:val="none" w:sz="0" w:space="0" w:color="auto"/>
                <w:bottom w:val="none" w:sz="0" w:space="0" w:color="auto"/>
                <w:right w:val="none" w:sz="0" w:space="0" w:color="auto"/>
              </w:divBdr>
              <w:divsChild>
                <w:div w:id="1288119718">
                  <w:marLeft w:val="0"/>
                  <w:marRight w:val="0"/>
                  <w:marTop w:val="0"/>
                  <w:marBottom w:val="0"/>
                  <w:divBdr>
                    <w:top w:val="none" w:sz="0" w:space="0" w:color="auto"/>
                    <w:left w:val="none" w:sz="0" w:space="0" w:color="auto"/>
                    <w:bottom w:val="none" w:sz="0" w:space="0" w:color="auto"/>
                    <w:right w:val="none" w:sz="0" w:space="0" w:color="auto"/>
                  </w:divBdr>
                  <w:divsChild>
                    <w:div w:id="1562330442">
                      <w:marLeft w:val="0"/>
                      <w:marRight w:val="0"/>
                      <w:marTop w:val="0"/>
                      <w:marBottom w:val="0"/>
                      <w:divBdr>
                        <w:top w:val="none" w:sz="0" w:space="0" w:color="auto"/>
                        <w:left w:val="none" w:sz="0" w:space="0" w:color="auto"/>
                        <w:bottom w:val="none" w:sz="0" w:space="0" w:color="auto"/>
                        <w:right w:val="none" w:sz="0" w:space="0" w:color="auto"/>
                      </w:divBdr>
                      <w:divsChild>
                        <w:div w:id="882209229">
                          <w:marLeft w:val="0"/>
                          <w:marRight w:val="0"/>
                          <w:marTop w:val="0"/>
                          <w:marBottom w:val="0"/>
                          <w:divBdr>
                            <w:top w:val="none" w:sz="0" w:space="0" w:color="auto"/>
                            <w:left w:val="none" w:sz="0" w:space="0" w:color="auto"/>
                            <w:bottom w:val="none" w:sz="0" w:space="0" w:color="auto"/>
                            <w:right w:val="none" w:sz="0" w:space="0" w:color="auto"/>
                          </w:divBdr>
                          <w:divsChild>
                            <w:div w:id="209534832">
                              <w:marLeft w:val="0"/>
                              <w:marRight w:val="0"/>
                              <w:marTop w:val="0"/>
                              <w:marBottom w:val="0"/>
                              <w:divBdr>
                                <w:top w:val="none" w:sz="0" w:space="0" w:color="auto"/>
                                <w:left w:val="none" w:sz="0" w:space="0" w:color="auto"/>
                                <w:bottom w:val="none" w:sz="0" w:space="0" w:color="auto"/>
                                <w:right w:val="none" w:sz="0" w:space="0" w:color="auto"/>
                              </w:divBdr>
                              <w:divsChild>
                                <w:div w:id="1943220738">
                                  <w:marLeft w:val="0"/>
                                  <w:marRight w:val="0"/>
                                  <w:marTop w:val="0"/>
                                  <w:marBottom w:val="0"/>
                                  <w:divBdr>
                                    <w:top w:val="none" w:sz="0" w:space="0" w:color="auto"/>
                                    <w:left w:val="none" w:sz="0" w:space="0" w:color="auto"/>
                                    <w:bottom w:val="none" w:sz="0" w:space="0" w:color="auto"/>
                                    <w:right w:val="none" w:sz="0" w:space="0" w:color="auto"/>
                                  </w:divBdr>
                                  <w:divsChild>
                                    <w:div w:id="100895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6858755">
      <w:bodyDiv w:val="1"/>
      <w:marLeft w:val="0"/>
      <w:marRight w:val="0"/>
      <w:marTop w:val="0"/>
      <w:marBottom w:val="0"/>
      <w:divBdr>
        <w:top w:val="none" w:sz="0" w:space="0" w:color="auto"/>
        <w:left w:val="none" w:sz="0" w:space="0" w:color="auto"/>
        <w:bottom w:val="none" w:sz="0" w:space="0" w:color="auto"/>
        <w:right w:val="none" w:sz="0" w:space="0" w:color="auto"/>
      </w:divBdr>
    </w:div>
    <w:div w:id="1820655911">
      <w:bodyDiv w:val="1"/>
      <w:marLeft w:val="0"/>
      <w:marRight w:val="0"/>
      <w:marTop w:val="0"/>
      <w:marBottom w:val="0"/>
      <w:divBdr>
        <w:top w:val="none" w:sz="0" w:space="0" w:color="auto"/>
        <w:left w:val="none" w:sz="0" w:space="0" w:color="auto"/>
        <w:bottom w:val="none" w:sz="0" w:space="0" w:color="auto"/>
        <w:right w:val="none" w:sz="0" w:space="0" w:color="auto"/>
      </w:divBdr>
    </w:div>
    <w:div w:id="1847093959">
      <w:bodyDiv w:val="1"/>
      <w:marLeft w:val="0"/>
      <w:marRight w:val="0"/>
      <w:marTop w:val="0"/>
      <w:marBottom w:val="0"/>
      <w:divBdr>
        <w:top w:val="none" w:sz="0" w:space="0" w:color="auto"/>
        <w:left w:val="none" w:sz="0" w:space="0" w:color="auto"/>
        <w:bottom w:val="none" w:sz="0" w:space="0" w:color="auto"/>
        <w:right w:val="none" w:sz="0" w:space="0" w:color="auto"/>
      </w:divBdr>
    </w:div>
    <w:div w:id="1870870351">
      <w:bodyDiv w:val="1"/>
      <w:marLeft w:val="0"/>
      <w:marRight w:val="0"/>
      <w:marTop w:val="0"/>
      <w:marBottom w:val="0"/>
      <w:divBdr>
        <w:top w:val="none" w:sz="0" w:space="0" w:color="auto"/>
        <w:left w:val="none" w:sz="0" w:space="0" w:color="auto"/>
        <w:bottom w:val="none" w:sz="0" w:space="0" w:color="auto"/>
        <w:right w:val="none" w:sz="0" w:space="0" w:color="auto"/>
      </w:divBdr>
      <w:divsChild>
        <w:div w:id="747919289">
          <w:marLeft w:val="0"/>
          <w:marRight w:val="0"/>
          <w:marTop w:val="0"/>
          <w:marBottom w:val="0"/>
          <w:divBdr>
            <w:top w:val="none" w:sz="0" w:space="0" w:color="auto"/>
            <w:left w:val="none" w:sz="0" w:space="0" w:color="auto"/>
            <w:bottom w:val="none" w:sz="0" w:space="0" w:color="auto"/>
            <w:right w:val="none" w:sz="0" w:space="0" w:color="auto"/>
          </w:divBdr>
          <w:divsChild>
            <w:div w:id="7367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02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1061</TotalTime>
  <Pages>2</Pages>
  <Words>2077</Words>
  <Characters>1185</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Arnis Sauka</dc:creator>
  <cp:keywords/>
  <dc:description/>
  <cp:lastModifiedBy>Dana</cp:lastModifiedBy>
  <cp:revision>11</cp:revision>
  <cp:lastPrinted>2025-06-12T10:24:00Z</cp:lastPrinted>
  <dcterms:created xsi:type="dcterms:W3CDTF">2025-06-12T06:12:00Z</dcterms:created>
  <dcterms:modified xsi:type="dcterms:W3CDTF">2025-06-13T07:17:00Z</dcterms:modified>
</cp:coreProperties>
</file>